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9EF" w:rsidRDefault="009D69EF" w:rsidP="009D69EF">
      <w:pPr>
        <w:spacing w:line="540" w:lineRule="exact"/>
        <w:rPr>
          <w:rFonts w:ascii="创艺简标宋" w:eastAsia="创艺简标宋" w:hAnsi="仿宋" w:hint="eastAsia"/>
          <w:sz w:val="36"/>
          <w:szCs w:val="36"/>
        </w:rPr>
      </w:pPr>
    </w:p>
    <w:p w:rsidR="000171F6" w:rsidRDefault="009D69EF" w:rsidP="009D69EF">
      <w:pPr>
        <w:spacing w:line="540" w:lineRule="exact"/>
        <w:rPr>
          <w:rFonts w:ascii="黑体" w:eastAsia="黑体" w:hAnsi="黑体" w:cs="仿宋_GB2312"/>
          <w:sz w:val="32"/>
          <w:szCs w:val="32"/>
        </w:rPr>
      </w:pPr>
      <w:r w:rsidRPr="009D69EF">
        <w:rPr>
          <w:rFonts w:ascii="创艺简标宋" w:eastAsia="创艺简标宋" w:hAnsi="仿宋" w:hint="eastAsia"/>
          <w:sz w:val="36"/>
          <w:szCs w:val="36"/>
        </w:rPr>
        <w:t>端信供应链（深圳）有限公司2021年度信息公开情况</w:t>
      </w:r>
    </w:p>
    <w:p w:rsidR="009D69EF" w:rsidRDefault="009D69EF" w:rsidP="002E0DF9">
      <w:pPr>
        <w:spacing w:line="540" w:lineRule="exact"/>
        <w:ind w:firstLineChars="200" w:firstLine="640"/>
        <w:rPr>
          <w:rFonts w:ascii="黑体" w:eastAsia="黑体" w:hAnsi="黑体" w:cs="仿宋_GB2312" w:hint="eastAsia"/>
          <w:sz w:val="32"/>
          <w:szCs w:val="32"/>
        </w:rPr>
      </w:pPr>
    </w:p>
    <w:p w:rsidR="003C635B" w:rsidRPr="00FE4B71" w:rsidRDefault="003C635B" w:rsidP="002E0DF9">
      <w:pPr>
        <w:spacing w:line="540" w:lineRule="exact"/>
        <w:ind w:firstLineChars="200" w:firstLine="640"/>
        <w:rPr>
          <w:rFonts w:ascii="仿宋_GB2312" w:eastAsia="仿宋_GB2312" w:hAnsi="黑体" w:cs="仿宋_GB2312"/>
          <w:sz w:val="28"/>
          <w:szCs w:val="28"/>
        </w:rPr>
      </w:pPr>
      <w:r w:rsidRPr="003C635B">
        <w:rPr>
          <w:rFonts w:ascii="黑体" w:eastAsia="黑体" w:hAnsi="黑体" w:cs="仿宋_GB2312" w:hint="eastAsia"/>
          <w:sz w:val="32"/>
          <w:szCs w:val="32"/>
        </w:rPr>
        <w:t>一、公司基本情况</w:t>
      </w:r>
    </w:p>
    <w:p w:rsidR="00354EBC" w:rsidRDefault="003C635B" w:rsidP="00354EBC">
      <w:pPr>
        <w:widowControl/>
        <w:ind w:firstLine="640"/>
        <w:rPr>
          <w:rFonts w:ascii="仿宋_GB2312" w:eastAsia="仿宋_GB2312" w:hAnsi="宋体" w:cs="宋体"/>
          <w:kern w:val="0"/>
          <w:sz w:val="32"/>
          <w:szCs w:val="32"/>
        </w:rPr>
      </w:pPr>
      <w:r w:rsidRPr="003C635B">
        <w:rPr>
          <w:rFonts w:ascii="仿宋_GB2312" w:eastAsia="仿宋_GB2312" w:hAnsi="仿宋_GB2312" w:cs="仿宋_GB2312" w:hint="eastAsia"/>
          <w:sz w:val="32"/>
          <w:szCs w:val="32"/>
        </w:rPr>
        <w:t>1.公司简介：</w:t>
      </w:r>
      <w:r w:rsidR="009D69EF" w:rsidRPr="009D69EF">
        <w:rPr>
          <w:rFonts w:ascii="仿宋_GB2312" w:eastAsia="仿宋_GB2312" w:hAnsi="宋体" w:cs="宋体" w:hint="eastAsia"/>
          <w:kern w:val="0"/>
          <w:sz w:val="32"/>
          <w:szCs w:val="32"/>
        </w:rPr>
        <w:t>端信供应链（深圳）有限公司立足于大宗货物的供应链管理服务，在充分依托兖州煤业现有实体与电子交易平台的基础上，充分发挥自身供应链管理的优势运营能力和完善的信息化服务手段，通过深度整合全国性大宗货品供应链上下游供需信息及第三方物流优质资源，为客户提供一个集供应链信息流、商流、资金流为一体的一站式集约化供应链运营服务平台。最终实现服务客户的供应链全程管理与运营，以及大宗货品产业链资源的整合与价值共赢。</w:t>
      </w:r>
    </w:p>
    <w:p w:rsidR="003C635B" w:rsidRDefault="003C635B" w:rsidP="00354EBC">
      <w:pPr>
        <w:widowControl/>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2.统一社会信用代码：</w:t>
      </w:r>
      <w:r w:rsidR="009D69EF" w:rsidRPr="009D69EF">
        <w:rPr>
          <w:rFonts w:ascii="仿宋_GB2312" w:eastAsia="仿宋_GB2312" w:hAnsi="仿宋_GB2312" w:cs="仿宋_GB2312"/>
          <w:sz w:val="32"/>
          <w:szCs w:val="32"/>
        </w:rPr>
        <w:t>91440300MA5EHLMQ1U</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3.企业名称：</w:t>
      </w:r>
      <w:r w:rsidR="009D69EF" w:rsidRPr="009D69EF">
        <w:rPr>
          <w:rFonts w:ascii="仿宋_GB2312" w:eastAsia="仿宋_GB2312" w:hAnsi="仿宋_GB2312" w:cs="仿宋_GB2312" w:hint="eastAsia"/>
          <w:sz w:val="32"/>
          <w:szCs w:val="32"/>
        </w:rPr>
        <w:t>端信供应链（深圳）有限公司</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4.法定代表人：</w:t>
      </w:r>
      <w:r w:rsidR="009D69EF">
        <w:rPr>
          <w:rFonts w:ascii="仿宋_GB2312" w:eastAsia="仿宋_GB2312" w:hAnsi="仿宋_GB2312" w:cs="仿宋_GB2312" w:hint="eastAsia"/>
          <w:sz w:val="32"/>
          <w:szCs w:val="32"/>
        </w:rPr>
        <w:t>赵青春</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5.类型：</w:t>
      </w:r>
      <w:r w:rsidR="00FF39EF" w:rsidRPr="00FF39EF">
        <w:rPr>
          <w:rFonts w:ascii="仿宋_GB2312" w:eastAsia="仿宋_GB2312" w:hAnsi="仿宋_GB2312" w:cs="仿宋_GB2312" w:hint="eastAsia"/>
          <w:sz w:val="32"/>
          <w:szCs w:val="32"/>
        </w:rPr>
        <w:t>有限责任公司（法人独资）</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6.成立日期</w:t>
      </w:r>
      <w:r w:rsidR="000E10CD">
        <w:rPr>
          <w:rFonts w:ascii="仿宋_GB2312" w:eastAsia="仿宋_GB2312" w:hAnsi="仿宋_GB2312" w:cs="仿宋_GB2312" w:hint="eastAsia"/>
          <w:sz w:val="32"/>
          <w:szCs w:val="32"/>
        </w:rPr>
        <w:t>：</w:t>
      </w:r>
      <w:r w:rsidR="000E10CD" w:rsidRPr="000E10CD">
        <w:rPr>
          <w:rFonts w:ascii="仿宋_GB2312" w:eastAsia="仿宋_GB2312" w:hAnsi="仿宋_GB2312" w:cs="仿宋_GB2312" w:hint="eastAsia"/>
          <w:sz w:val="32"/>
          <w:szCs w:val="32"/>
        </w:rPr>
        <w:t>201</w:t>
      </w:r>
      <w:r w:rsidR="009D69EF">
        <w:rPr>
          <w:rFonts w:ascii="仿宋_GB2312" w:eastAsia="仿宋_GB2312" w:hAnsi="仿宋_GB2312" w:cs="仿宋_GB2312" w:hint="eastAsia"/>
          <w:sz w:val="32"/>
          <w:szCs w:val="32"/>
        </w:rPr>
        <w:t>7</w:t>
      </w:r>
      <w:r w:rsidR="000E10CD" w:rsidRPr="000E10CD">
        <w:rPr>
          <w:rFonts w:ascii="仿宋_GB2312" w:eastAsia="仿宋_GB2312" w:hAnsi="仿宋_GB2312" w:cs="仿宋_GB2312" w:hint="eastAsia"/>
          <w:sz w:val="32"/>
          <w:szCs w:val="32"/>
        </w:rPr>
        <w:t>年</w:t>
      </w:r>
      <w:r w:rsidR="009D69EF">
        <w:rPr>
          <w:rFonts w:ascii="仿宋_GB2312" w:eastAsia="仿宋_GB2312" w:hAnsi="仿宋_GB2312" w:cs="仿宋_GB2312" w:hint="eastAsia"/>
          <w:sz w:val="32"/>
          <w:szCs w:val="32"/>
        </w:rPr>
        <w:t>5</w:t>
      </w:r>
      <w:r w:rsidR="000E10CD" w:rsidRPr="000E10CD">
        <w:rPr>
          <w:rFonts w:ascii="仿宋_GB2312" w:eastAsia="仿宋_GB2312" w:hAnsi="仿宋_GB2312" w:cs="仿宋_GB2312" w:hint="eastAsia"/>
          <w:sz w:val="32"/>
          <w:szCs w:val="32"/>
        </w:rPr>
        <w:t>月</w:t>
      </w:r>
      <w:r w:rsidR="009D69EF">
        <w:rPr>
          <w:rFonts w:ascii="仿宋_GB2312" w:eastAsia="仿宋_GB2312" w:hAnsi="仿宋_GB2312" w:cs="仿宋_GB2312" w:hint="eastAsia"/>
          <w:sz w:val="32"/>
          <w:szCs w:val="32"/>
        </w:rPr>
        <w:t>12</w:t>
      </w:r>
      <w:r w:rsidR="000E10CD" w:rsidRPr="000E10CD">
        <w:rPr>
          <w:rFonts w:ascii="仿宋_GB2312" w:eastAsia="仿宋_GB2312" w:hAnsi="仿宋_GB2312" w:cs="仿宋_GB2312" w:hint="eastAsia"/>
          <w:sz w:val="32"/>
          <w:szCs w:val="32"/>
        </w:rPr>
        <w:t>日</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7.注册资本：</w:t>
      </w:r>
      <w:r w:rsidR="009D69EF" w:rsidRPr="009D69EF">
        <w:rPr>
          <w:rFonts w:ascii="仿宋_GB2312" w:eastAsia="仿宋_GB2312" w:hAnsi="仿宋_GB2312" w:cs="仿宋_GB2312" w:hint="eastAsia"/>
          <w:sz w:val="32"/>
          <w:szCs w:val="32"/>
        </w:rPr>
        <w:t>10000万人民币</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8.核准日期：</w:t>
      </w:r>
      <w:r w:rsidR="000E10CD" w:rsidRPr="000E10CD">
        <w:rPr>
          <w:rFonts w:ascii="仿宋_GB2312" w:eastAsia="仿宋_GB2312" w:hAnsi="仿宋_GB2312" w:cs="仿宋_GB2312" w:hint="eastAsia"/>
          <w:sz w:val="32"/>
          <w:szCs w:val="32"/>
        </w:rPr>
        <w:t>20</w:t>
      </w:r>
      <w:r w:rsidR="009D69EF">
        <w:rPr>
          <w:rFonts w:ascii="仿宋_GB2312" w:eastAsia="仿宋_GB2312" w:hAnsi="仿宋_GB2312" w:cs="仿宋_GB2312" w:hint="eastAsia"/>
          <w:sz w:val="32"/>
          <w:szCs w:val="32"/>
        </w:rPr>
        <w:t>19</w:t>
      </w:r>
      <w:r w:rsidR="000E10CD" w:rsidRPr="000E10CD">
        <w:rPr>
          <w:rFonts w:ascii="仿宋_GB2312" w:eastAsia="仿宋_GB2312" w:hAnsi="仿宋_GB2312" w:cs="仿宋_GB2312" w:hint="eastAsia"/>
          <w:sz w:val="32"/>
          <w:szCs w:val="32"/>
        </w:rPr>
        <w:t>年</w:t>
      </w:r>
      <w:r w:rsidR="009D69EF">
        <w:rPr>
          <w:rFonts w:ascii="仿宋_GB2312" w:eastAsia="仿宋_GB2312" w:hAnsi="仿宋_GB2312" w:cs="仿宋_GB2312" w:hint="eastAsia"/>
          <w:sz w:val="32"/>
          <w:szCs w:val="32"/>
        </w:rPr>
        <w:t>6</w:t>
      </w:r>
      <w:r w:rsidR="000E10CD" w:rsidRPr="000E10CD">
        <w:rPr>
          <w:rFonts w:ascii="仿宋_GB2312" w:eastAsia="仿宋_GB2312" w:hAnsi="仿宋_GB2312" w:cs="仿宋_GB2312" w:hint="eastAsia"/>
          <w:sz w:val="32"/>
          <w:szCs w:val="32"/>
        </w:rPr>
        <w:t>月</w:t>
      </w:r>
      <w:r w:rsidR="009D69EF">
        <w:rPr>
          <w:rFonts w:ascii="仿宋_GB2312" w:eastAsia="仿宋_GB2312" w:hAnsi="仿宋_GB2312" w:cs="仿宋_GB2312" w:hint="eastAsia"/>
          <w:sz w:val="32"/>
          <w:szCs w:val="32"/>
        </w:rPr>
        <w:t>19</w:t>
      </w:r>
      <w:r w:rsidR="000E10CD" w:rsidRPr="000E10CD">
        <w:rPr>
          <w:rFonts w:ascii="仿宋_GB2312" w:eastAsia="仿宋_GB2312" w:hAnsi="仿宋_GB2312" w:cs="仿宋_GB2312" w:hint="eastAsia"/>
          <w:sz w:val="32"/>
          <w:szCs w:val="32"/>
        </w:rPr>
        <w:t>日</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9.营业期限自</w:t>
      </w:r>
      <w:r w:rsidR="000E10CD">
        <w:rPr>
          <w:rFonts w:ascii="仿宋_GB2312" w:eastAsia="仿宋_GB2312" w:hAnsi="仿宋_GB2312" w:cs="仿宋_GB2312" w:hint="eastAsia"/>
          <w:sz w:val="32"/>
          <w:szCs w:val="32"/>
        </w:rPr>
        <w:t>：</w:t>
      </w:r>
      <w:r w:rsidR="009D69EF" w:rsidRPr="009D69EF">
        <w:rPr>
          <w:rFonts w:ascii="仿宋_GB2312" w:eastAsia="仿宋_GB2312" w:hAnsi="仿宋_GB2312" w:cs="仿宋_GB2312" w:hint="eastAsia"/>
          <w:sz w:val="32"/>
          <w:szCs w:val="32"/>
        </w:rPr>
        <w:t>2017-05-12  至 无固定期限</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10.登记机关：</w:t>
      </w:r>
      <w:r w:rsidR="00FF39EF">
        <w:rPr>
          <w:rFonts w:ascii="仿宋_GB2312" w:eastAsia="仿宋_GB2312" w:hAnsi="仿宋_GB2312" w:cs="仿宋_GB2312" w:hint="eastAsia"/>
          <w:sz w:val="32"/>
          <w:szCs w:val="32"/>
        </w:rPr>
        <w:t>深圳市南山区</w:t>
      </w:r>
      <w:r w:rsidR="000E10CD" w:rsidRPr="000E10CD">
        <w:rPr>
          <w:rFonts w:ascii="仿宋_GB2312" w:eastAsia="仿宋_GB2312" w:hAnsi="仿宋_GB2312" w:cs="仿宋_GB2312" w:hint="eastAsia"/>
          <w:sz w:val="32"/>
          <w:szCs w:val="32"/>
        </w:rPr>
        <w:t>市场监督管理局</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11.登记状态：</w:t>
      </w:r>
      <w:r w:rsidR="00FF39EF">
        <w:rPr>
          <w:rFonts w:ascii="仿宋_GB2312" w:eastAsia="仿宋_GB2312" w:hAnsi="仿宋_GB2312" w:cs="仿宋_GB2312" w:hint="eastAsia"/>
          <w:sz w:val="32"/>
          <w:szCs w:val="32"/>
        </w:rPr>
        <w:t>存续</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12.住所：</w:t>
      </w:r>
      <w:r w:rsidR="00FF39EF" w:rsidRPr="00FF39EF">
        <w:rPr>
          <w:rFonts w:ascii="仿宋_GB2312" w:eastAsia="仿宋_GB2312" w:hAnsi="仿宋_GB2312" w:cs="仿宋_GB2312" w:hint="eastAsia"/>
          <w:sz w:val="32"/>
          <w:szCs w:val="32"/>
        </w:rPr>
        <w:t>深圳市前海深港合作区梦海大道4008前海深港创新中心C组团2楼17号</w:t>
      </w:r>
    </w:p>
    <w:p w:rsidR="00FF39EF" w:rsidRDefault="00FF39EF"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13</w:t>
      </w:r>
      <w:r w:rsidR="003C635B">
        <w:rPr>
          <w:rFonts w:ascii="仿宋_GB2312" w:eastAsia="仿宋_GB2312" w:hAnsi="仿宋_GB2312" w:cs="仿宋_GB2312" w:hint="eastAsia"/>
          <w:sz w:val="32"/>
          <w:szCs w:val="32"/>
        </w:rPr>
        <w:t>.经营范围：</w:t>
      </w:r>
      <w:r w:rsidR="009D69EF" w:rsidRPr="009D69EF">
        <w:rPr>
          <w:rFonts w:ascii="仿宋_GB2312" w:eastAsia="仿宋_GB2312" w:hAnsi="仿宋_GB2312" w:cs="仿宋_GB2312" w:hint="eastAsia"/>
          <w:sz w:val="32"/>
          <w:szCs w:val="32"/>
        </w:rPr>
        <w:t>一般经营项目是：供应链管理及相关配套服务；国际货运代理；国内货运代理；网络技术开发、技术咨询；计算机软硬件及网络设备的技术开发与销售；汽车及相关配件贸易；国内贸易（不含专营、专控、专卖商品），经营进出口业务（法律、行政法规、国务院决定禁止的项目除外，限制的项目须取得许可后方可经营）；初级农产品购销；建筑材料销售；贵金属、首饰销售；纸制品销售及造纸相关农产品购销；钢坯、金属回炉料的销售。（依法须经批准的项目，经相关部门批准后方可开展经营活动），许可经营项目是：物流服务、货物配送、仓储服务；II类、III类医疗器械及用品销售；煤炭及相关产品销售；预包装食品（不含复热预包装食品）销售；改性石油沥青、对二甲苯、灌装润滑油、凝析油、燃料油销售。</w:t>
      </w:r>
      <w:r>
        <w:rPr>
          <w:rFonts w:ascii="仿宋_GB2312" w:eastAsia="仿宋_GB2312" w:hAnsi="仿宋_GB2312" w:cs="仿宋_GB2312" w:hint="eastAsia"/>
          <w:sz w:val="32"/>
          <w:szCs w:val="32"/>
        </w:rPr>
        <w:t xml:space="preserve">    </w:t>
      </w:r>
    </w:p>
    <w:p w:rsidR="003C635B" w:rsidRDefault="003C635B" w:rsidP="002E0DF9">
      <w:pPr>
        <w:spacing w:line="540" w:lineRule="exact"/>
        <w:ind w:firstLineChars="200" w:firstLine="640"/>
        <w:rPr>
          <w:rFonts w:ascii="黑体" w:eastAsia="黑体" w:hAnsi="黑体" w:cs="仿宋_GB2312"/>
          <w:sz w:val="32"/>
          <w:szCs w:val="32"/>
        </w:rPr>
      </w:pPr>
      <w:r w:rsidRPr="004E65BA">
        <w:rPr>
          <w:rFonts w:ascii="黑体" w:eastAsia="黑体" w:hAnsi="黑体" w:cs="仿宋_GB2312" w:hint="eastAsia"/>
          <w:sz w:val="32"/>
          <w:szCs w:val="32"/>
        </w:rPr>
        <w:t>二、公司治理</w:t>
      </w:r>
      <w:r w:rsidR="00E02F9C">
        <w:rPr>
          <w:rFonts w:ascii="黑体" w:eastAsia="黑体" w:hAnsi="黑体" w:cs="仿宋_GB2312" w:hint="eastAsia"/>
          <w:sz w:val="32"/>
          <w:szCs w:val="32"/>
        </w:rPr>
        <w:t>及管理架构</w:t>
      </w:r>
    </w:p>
    <w:p w:rsidR="00FF39EF" w:rsidRPr="00FF39EF" w:rsidRDefault="00FF39EF" w:rsidP="00FF39EF">
      <w:pPr>
        <w:spacing w:line="540" w:lineRule="exact"/>
        <w:ind w:firstLineChars="200" w:firstLine="640"/>
        <w:rPr>
          <w:rFonts w:ascii="仿宋_GB2312" w:eastAsia="仿宋_GB2312" w:hAnsi="仿宋_GB2312" w:cs="仿宋_GB2312"/>
          <w:sz w:val="32"/>
          <w:szCs w:val="32"/>
        </w:rPr>
      </w:pPr>
      <w:r w:rsidRPr="00FF39EF">
        <w:rPr>
          <w:rFonts w:ascii="仿宋_GB2312" w:eastAsia="仿宋_GB2312" w:hAnsi="仿宋_GB2312" w:cs="仿宋_GB2312" w:hint="eastAsia"/>
          <w:sz w:val="32"/>
          <w:szCs w:val="32"/>
        </w:rPr>
        <w:t>赵青春 董事</w:t>
      </w:r>
      <w:r w:rsidR="009D69EF">
        <w:rPr>
          <w:rFonts w:ascii="仿宋_GB2312" w:eastAsia="仿宋_GB2312" w:hAnsi="仿宋_GB2312" w:cs="仿宋_GB2312" w:hint="eastAsia"/>
          <w:sz w:val="32"/>
          <w:szCs w:val="32"/>
        </w:rPr>
        <w:t>长</w:t>
      </w:r>
    </w:p>
    <w:p w:rsidR="00FF39EF" w:rsidRPr="00FF39EF" w:rsidRDefault="00FF39EF" w:rsidP="00FF39EF">
      <w:pPr>
        <w:spacing w:line="540" w:lineRule="exact"/>
        <w:ind w:firstLineChars="200" w:firstLine="640"/>
        <w:rPr>
          <w:rFonts w:ascii="仿宋_GB2312" w:eastAsia="仿宋_GB2312" w:hAnsi="仿宋_GB2312" w:cs="仿宋_GB2312"/>
          <w:sz w:val="32"/>
          <w:szCs w:val="32"/>
        </w:rPr>
      </w:pPr>
      <w:r w:rsidRPr="00FF39EF">
        <w:rPr>
          <w:rFonts w:ascii="仿宋_GB2312" w:eastAsia="仿宋_GB2312" w:hAnsi="仿宋_GB2312" w:cs="仿宋_GB2312" w:hint="eastAsia"/>
          <w:sz w:val="32"/>
          <w:szCs w:val="32"/>
        </w:rPr>
        <w:t>徐健 董事</w:t>
      </w:r>
    </w:p>
    <w:p w:rsidR="00FF39EF" w:rsidRDefault="00FF39EF" w:rsidP="00FF39EF">
      <w:pPr>
        <w:spacing w:line="540" w:lineRule="exact"/>
        <w:ind w:firstLineChars="200" w:firstLine="640"/>
        <w:rPr>
          <w:rFonts w:ascii="仿宋_GB2312" w:eastAsia="仿宋_GB2312" w:hAnsi="仿宋_GB2312" w:cs="仿宋_GB2312" w:hint="eastAsia"/>
          <w:sz w:val="32"/>
          <w:szCs w:val="32"/>
        </w:rPr>
      </w:pPr>
      <w:r w:rsidRPr="00FF39EF">
        <w:rPr>
          <w:rFonts w:ascii="仿宋_GB2312" w:eastAsia="仿宋_GB2312" w:hAnsi="仿宋_GB2312" w:cs="仿宋_GB2312" w:hint="eastAsia"/>
          <w:sz w:val="32"/>
          <w:szCs w:val="32"/>
        </w:rPr>
        <w:t>苏力</w:t>
      </w:r>
      <w:r w:rsidR="009D69EF">
        <w:rPr>
          <w:rFonts w:ascii="仿宋_GB2312" w:eastAsia="仿宋_GB2312" w:hAnsi="仿宋_GB2312" w:cs="仿宋_GB2312" w:hint="eastAsia"/>
          <w:sz w:val="32"/>
          <w:szCs w:val="32"/>
        </w:rPr>
        <w:t xml:space="preserve"> 董事</w:t>
      </w:r>
    </w:p>
    <w:p w:rsidR="009D69EF" w:rsidRPr="00FF39EF" w:rsidRDefault="009D69EF" w:rsidP="009D69EF">
      <w:pPr>
        <w:spacing w:line="540" w:lineRule="exact"/>
        <w:ind w:firstLineChars="200" w:firstLine="640"/>
        <w:rPr>
          <w:rFonts w:ascii="仿宋_GB2312" w:eastAsia="仿宋_GB2312" w:hAnsi="仿宋_GB2312" w:cs="仿宋_GB2312"/>
          <w:sz w:val="32"/>
          <w:szCs w:val="32"/>
        </w:rPr>
      </w:pPr>
      <w:r w:rsidRPr="009D69EF">
        <w:rPr>
          <w:rFonts w:ascii="仿宋_GB2312" w:eastAsia="仿宋_GB2312" w:hAnsi="仿宋_GB2312" w:cs="仿宋_GB2312" w:hint="eastAsia"/>
          <w:sz w:val="32"/>
          <w:szCs w:val="32"/>
        </w:rPr>
        <w:t>彭栋</w:t>
      </w:r>
      <w:r>
        <w:rPr>
          <w:rFonts w:ascii="仿宋_GB2312" w:eastAsia="仿宋_GB2312" w:hAnsi="仿宋_GB2312" w:cs="仿宋_GB2312" w:hint="eastAsia"/>
          <w:sz w:val="32"/>
          <w:szCs w:val="32"/>
        </w:rPr>
        <w:t xml:space="preserve"> 总经理</w:t>
      </w:r>
    </w:p>
    <w:p w:rsidR="00FF39EF" w:rsidRPr="00FF39EF" w:rsidRDefault="009D69EF" w:rsidP="009D69EF">
      <w:pPr>
        <w:spacing w:line="540" w:lineRule="exact"/>
        <w:ind w:firstLineChars="200" w:firstLine="640"/>
        <w:rPr>
          <w:rFonts w:ascii="仿宋_GB2312" w:eastAsia="仿宋_GB2312" w:hAnsi="仿宋_GB2312" w:cs="仿宋_GB2312"/>
          <w:sz w:val="32"/>
          <w:szCs w:val="32"/>
        </w:rPr>
      </w:pPr>
      <w:r w:rsidRPr="009D69EF">
        <w:rPr>
          <w:rFonts w:ascii="仿宋_GB2312" w:eastAsia="仿宋_GB2312" w:hAnsi="仿宋_GB2312" w:cs="仿宋_GB2312" w:hint="eastAsia"/>
          <w:sz w:val="32"/>
          <w:szCs w:val="32"/>
        </w:rPr>
        <w:t>孔祥宏</w:t>
      </w:r>
      <w:r w:rsidR="00FF39EF" w:rsidRPr="00FF39EF">
        <w:rPr>
          <w:rFonts w:ascii="仿宋_GB2312" w:eastAsia="仿宋_GB2312" w:hAnsi="仿宋_GB2312" w:cs="仿宋_GB2312" w:hint="eastAsia"/>
          <w:sz w:val="32"/>
          <w:szCs w:val="32"/>
        </w:rPr>
        <w:t xml:space="preserve"> 监事</w:t>
      </w:r>
    </w:p>
    <w:p w:rsidR="000E10CD" w:rsidRDefault="00E02F9C" w:rsidP="00FF39EF">
      <w:pPr>
        <w:spacing w:line="540" w:lineRule="exact"/>
        <w:ind w:firstLineChars="200" w:firstLine="640"/>
        <w:rPr>
          <w:rFonts w:ascii="仿宋_GB2312" w:eastAsia="仿宋_GB2312" w:hAnsi="仿宋_GB2312" w:cs="仿宋_GB2312"/>
          <w:sz w:val="32"/>
          <w:szCs w:val="32"/>
        </w:rPr>
      </w:pPr>
      <w:r w:rsidRPr="00E02F9C">
        <w:rPr>
          <w:rFonts w:ascii="黑体" w:eastAsia="黑体" w:hAnsi="黑体" w:cs="仿宋_GB2312" w:hint="eastAsia"/>
          <w:sz w:val="32"/>
          <w:szCs w:val="32"/>
        </w:rPr>
        <w:t>三、</w:t>
      </w:r>
      <w:r>
        <w:rPr>
          <w:rFonts w:ascii="黑体" w:eastAsia="黑体" w:hAnsi="黑体" w:cs="仿宋_GB2312" w:hint="eastAsia"/>
          <w:sz w:val="32"/>
          <w:szCs w:val="32"/>
        </w:rPr>
        <w:t>通过产权市场转让企业产权和企业增资等信息</w:t>
      </w:r>
    </w:p>
    <w:p w:rsidR="00FF39EF" w:rsidRPr="000E10CD" w:rsidRDefault="00FF39EF" w:rsidP="00FF39E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3C635B" w:rsidRDefault="00502465" w:rsidP="002E0DF9">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w:t>
      </w:r>
      <w:r w:rsidR="003C635B" w:rsidRPr="00744BCA">
        <w:rPr>
          <w:rFonts w:ascii="黑体" w:eastAsia="黑体" w:hAnsi="黑体" w:cs="仿宋_GB2312" w:hint="eastAsia"/>
          <w:sz w:val="32"/>
          <w:szCs w:val="32"/>
        </w:rPr>
        <w:t>、年度内发生的重大事项及对企业的影响</w:t>
      </w:r>
    </w:p>
    <w:p w:rsidR="000E10CD" w:rsidRPr="000E10CD" w:rsidRDefault="000E10CD" w:rsidP="002E0DF9">
      <w:pPr>
        <w:spacing w:line="540" w:lineRule="exact"/>
        <w:ind w:firstLineChars="200" w:firstLine="640"/>
        <w:rPr>
          <w:rFonts w:ascii="仿宋_GB2312" w:eastAsia="仿宋_GB2312" w:hAnsi="仿宋_GB2312" w:cs="仿宋_GB2312"/>
          <w:sz w:val="32"/>
          <w:szCs w:val="32"/>
        </w:rPr>
      </w:pPr>
      <w:r w:rsidRPr="000E10CD">
        <w:rPr>
          <w:rFonts w:ascii="仿宋_GB2312" w:eastAsia="仿宋_GB2312" w:hAnsi="仿宋_GB2312" w:cs="仿宋_GB2312" w:hint="eastAsia"/>
          <w:sz w:val="32"/>
          <w:szCs w:val="32"/>
        </w:rPr>
        <w:t>无</w:t>
      </w:r>
    </w:p>
    <w:p w:rsidR="009D69EF" w:rsidRDefault="00DE3131" w:rsidP="002E0DF9">
      <w:pPr>
        <w:spacing w:line="540" w:lineRule="exact"/>
        <w:ind w:firstLineChars="200" w:firstLine="640"/>
        <w:rPr>
          <w:rFonts w:ascii="黑体" w:eastAsia="黑体" w:hAnsi="黑体" w:cs="仿宋_GB2312" w:hint="eastAsia"/>
          <w:sz w:val="32"/>
          <w:szCs w:val="32"/>
        </w:rPr>
      </w:pPr>
      <w:r>
        <w:rPr>
          <w:rFonts w:ascii="黑体" w:eastAsia="黑体" w:hAnsi="黑体" w:cs="仿宋_GB2312" w:hint="eastAsia"/>
          <w:sz w:val="32"/>
          <w:szCs w:val="32"/>
        </w:rPr>
        <w:t>五、其他需要公开的信息</w:t>
      </w:r>
    </w:p>
    <w:p w:rsidR="000E10CD" w:rsidRPr="000E10CD" w:rsidRDefault="009D69EF"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无</w:t>
      </w:r>
    </w:p>
    <w:sectPr w:rsidR="000E10CD" w:rsidRPr="000E10CD" w:rsidSect="00BD25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C13" w:rsidRDefault="00B20C13" w:rsidP="001632A1">
      <w:r>
        <w:separator/>
      </w:r>
    </w:p>
  </w:endnote>
  <w:endnote w:type="continuationSeparator" w:id="1">
    <w:p w:rsidR="00B20C13" w:rsidRDefault="00B20C13" w:rsidP="001632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创艺简标宋">
    <w:panose1 w:val="00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C13" w:rsidRDefault="00B20C13" w:rsidP="001632A1">
      <w:r>
        <w:separator/>
      </w:r>
    </w:p>
  </w:footnote>
  <w:footnote w:type="continuationSeparator" w:id="1">
    <w:p w:rsidR="00B20C13" w:rsidRDefault="00B20C13" w:rsidP="001632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32A1"/>
    <w:rsid w:val="000171F6"/>
    <w:rsid w:val="000846F5"/>
    <w:rsid w:val="000E10CD"/>
    <w:rsid w:val="001632A1"/>
    <w:rsid w:val="001B5936"/>
    <w:rsid w:val="0028419F"/>
    <w:rsid w:val="002D765A"/>
    <w:rsid w:val="002E0DF9"/>
    <w:rsid w:val="002F5A22"/>
    <w:rsid w:val="00354EBC"/>
    <w:rsid w:val="003C635B"/>
    <w:rsid w:val="003F12DB"/>
    <w:rsid w:val="003F2302"/>
    <w:rsid w:val="004607D3"/>
    <w:rsid w:val="004E65BA"/>
    <w:rsid w:val="00502465"/>
    <w:rsid w:val="006918FB"/>
    <w:rsid w:val="00744BCA"/>
    <w:rsid w:val="00781146"/>
    <w:rsid w:val="007C53C5"/>
    <w:rsid w:val="008B3607"/>
    <w:rsid w:val="008B4C53"/>
    <w:rsid w:val="00926031"/>
    <w:rsid w:val="009960DF"/>
    <w:rsid w:val="009D69EF"/>
    <w:rsid w:val="00B20C13"/>
    <w:rsid w:val="00BA153A"/>
    <w:rsid w:val="00BB15C1"/>
    <w:rsid w:val="00BD25C9"/>
    <w:rsid w:val="00D54AAA"/>
    <w:rsid w:val="00D578D0"/>
    <w:rsid w:val="00DE3131"/>
    <w:rsid w:val="00DE3906"/>
    <w:rsid w:val="00E02F9C"/>
    <w:rsid w:val="00FE4B71"/>
    <w:rsid w:val="00FF39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35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2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32A1"/>
    <w:rPr>
      <w:sz w:val="18"/>
      <w:szCs w:val="18"/>
    </w:rPr>
  </w:style>
  <w:style w:type="paragraph" w:styleId="a4">
    <w:name w:val="footer"/>
    <w:basedOn w:val="a"/>
    <w:link w:val="Char0"/>
    <w:uiPriority w:val="99"/>
    <w:unhideWhenUsed/>
    <w:rsid w:val="001632A1"/>
    <w:pPr>
      <w:tabs>
        <w:tab w:val="center" w:pos="4153"/>
        <w:tab w:val="right" w:pos="8306"/>
      </w:tabs>
      <w:snapToGrid w:val="0"/>
      <w:jc w:val="left"/>
    </w:pPr>
    <w:rPr>
      <w:sz w:val="18"/>
      <w:szCs w:val="18"/>
    </w:rPr>
  </w:style>
  <w:style w:type="character" w:customStyle="1" w:styleId="Char0">
    <w:name w:val="页脚 Char"/>
    <w:basedOn w:val="a0"/>
    <w:link w:val="a4"/>
    <w:uiPriority w:val="99"/>
    <w:rsid w:val="001632A1"/>
    <w:rPr>
      <w:sz w:val="18"/>
      <w:szCs w:val="18"/>
    </w:rPr>
  </w:style>
  <w:style w:type="paragraph" w:styleId="a5">
    <w:name w:val="Normal (Web)"/>
    <w:basedOn w:val="a"/>
    <w:qFormat/>
    <w:rsid w:val="003C635B"/>
    <w:pPr>
      <w:wordWrap w:val="0"/>
      <w:jc w:val="left"/>
    </w:pPr>
    <w:rPr>
      <w:rFonts w:cs="Times New Roman"/>
      <w:kern w:val="0"/>
      <w:sz w:val="24"/>
    </w:rPr>
  </w:style>
  <w:style w:type="character" w:styleId="a6">
    <w:name w:val="Hyperlink"/>
    <w:basedOn w:val="a0"/>
    <w:uiPriority w:val="99"/>
    <w:semiHidden/>
    <w:unhideWhenUsed/>
    <w:rsid w:val="00FF39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董事会秘书处</dc:creator>
  <cp:keywords/>
  <dc:description/>
  <cp:lastModifiedBy>董事会秘书处</cp:lastModifiedBy>
  <cp:revision>23</cp:revision>
  <dcterms:created xsi:type="dcterms:W3CDTF">2021-12-30T02:34:00Z</dcterms:created>
  <dcterms:modified xsi:type="dcterms:W3CDTF">2022-01-12T00:46:00Z</dcterms:modified>
</cp:coreProperties>
</file>