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48" w:rsidRDefault="009D3748" w:rsidP="003C635B">
      <w:pPr>
        <w:jc w:val="center"/>
        <w:rPr>
          <w:rFonts w:ascii="创艺简标宋" w:eastAsia="创艺简标宋" w:hAnsi="仿宋"/>
          <w:sz w:val="36"/>
          <w:szCs w:val="36"/>
        </w:rPr>
      </w:pPr>
      <w:r>
        <w:rPr>
          <w:rFonts w:ascii="创艺简标宋" w:eastAsia="创艺简标宋" w:hAnsi="仿宋" w:hint="eastAsia"/>
          <w:sz w:val="36"/>
          <w:szCs w:val="36"/>
        </w:rPr>
        <w:t>乌审旗端信供应链管理有限</w:t>
      </w:r>
      <w:r w:rsidR="003C635B" w:rsidRPr="003C635B">
        <w:rPr>
          <w:rFonts w:ascii="创艺简标宋" w:eastAsia="创艺简标宋" w:hAnsi="仿宋" w:hint="eastAsia"/>
          <w:sz w:val="36"/>
          <w:szCs w:val="36"/>
        </w:rPr>
        <w:t>公司</w:t>
      </w:r>
    </w:p>
    <w:p w:rsidR="003C635B" w:rsidRPr="00C51B86" w:rsidRDefault="003C635B" w:rsidP="00C51B86">
      <w:pPr>
        <w:jc w:val="center"/>
        <w:rPr>
          <w:rFonts w:ascii="创艺简标宋" w:eastAsia="创艺简标宋" w:hAnsi="仿宋"/>
          <w:sz w:val="36"/>
          <w:szCs w:val="36"/>
        </w:rPr>
      </w:pPr>
      <w:r w:rsidRPr="003C635B">
        <w:rPr>
          <w:rFonts w:ascii="创艺简标宋" w:eastAsia="创艺简标宋" w:hAnsi="仿宋" w:hint="eastAsia"/>
          <w:sz w:val="36"/>
          <w:szCs w:val="36"/>
        </w:rPr>
        <w:t>2021年度信息公开情况</w:t>
      </w:r>
    </w:p>
    <w:p w:rsidR="003E5542" w:rsidRDefault="003E5542" w:rsidP="002E0DF9">
      <w:pPr>
        <w:spacing w:line="540" w:lineRule="exact"/>
        <w:ind w:firstLineChars="200" w:firstLine="640"/>
        <w:rPr>
          <w:rFonts w:ascii="黑体" w:eastAsia="黑体" w:hAnsi="黑体" w:cs="仿宋_GB2312" w:hint="eastAsia"/>
          <w:sz w:val="32"/>
          <w:szCs w:val="32"/>
        </w:rPr>
      </w:pPr>
    </w:p>
    <w:p w:rsidR="003C635B" w:rsidRPr="00FE4B71" w:rsidRDefault="003C635B" w:rsidP="002E0DF9">
      <w:pPr>
        <w:spacing w:line="540" w:lineRule="exact"/>
        <w:ind w:firstLineChars="200" w:firstLine="640"/>
        <w:rPr>
          <w:rFonts w:ascii="仿宋_GB2312" w:eastAsia="仿宋_GB2312" w:hAnsi="黑体" w:cs="仿宋_GB2312"/>
          <w:sz w:val="28"/>
          <w:szCs w:val="28"/>
        </w:rPr>
      </w:pPr>
      <w:r w:rsidRPr="003C635B">
        <w:rPr>
          <w:rFonts w:ascii="黑体" w:eastAsia="黑体" w:hAnsi="黑体" w:cs="仿宋_GB2312" w:hint="eastAsia"/>
          <w:sz w:val="32"/>
          <w:szCs w:val="32"/>
        </w:rPr>
        <w:t>一、公司基本情况</w:t>
      </w:r>
    </w:p>
    <w:p w:rsidR="009739C1" w:rsidRPr="009739C1" w:rsidRDefault="003C635B" w:rsidP="009739C1">
      <w:pPr>
        <w:ind w:firstLineChars="200" w:firstLine="640"/>
        <w:rPr>
          <w:rFonts w:ascii="仿宋_GB2312" w:eastAsia="仿宋_GB2312" w:hAnsi="仿宋_GB2312" w:cs="仿宋_GB2312"/>
          <w:sz w:val="32"/>
          <w:szCs w:val="32"/>
        </w:rPr>
      </w:pPr>
      <w:r w:rsidRPr="003C635B">
        <w:rPr>
          <w:rFonts w:ascii="仿宋_GB2312" w:eastAsia="仿宋_GB2312" w:hAnsi="仿宋_GB2312" w:cs="仿宋_GB2312" w:hint="eastAsia"/>
          <w:sz w:val="32"/>
          <w:szCs w:val="32"/>
        </w:rPr>
        <w:t>1.公司简介：</w:t>
      </w:r>
      <w:r w:rsidR="009739C1" w:rsidRPr="009739C1">
        <w:rPr>
          <w:rFonts w:ascii="仿宋_GB2312" w:eastAsia="仿宋_GB2312" w:hAnsi="仿宋_GB2312" w:cs="仿宋_GB2312" w:hint="eastAsia"/>
          <w:sz w:val="32"/>
          <w:szCs w:val="32"/>
        </w:rPr>
        <w:t>乌审旗端信供应链管理有限公司是山东端信供应链管理有限公司的全资子公司，</w:t>
      </w:r>
      <w:r w:rsidR="00E92163" w:rsidRPr="00E92163">
        <w:rPr>
          <w:rFonts w:ascii="仿宋_GB2312" w:eastAsia="仿宋_GB2312" w:hAnsi="微软雅黑" w:hint="eastAsia"/>
          <w:color w:val="000000"/>
          <w:sz w:val="32"/>
          <w:szCs w:val="32"/>
        </w:rPr>
        <w:t>公司成立于2017-01-09，法定代表人为孟冉，注册资本为1000万元人民币，企业地址位于内蒙古自治区鄂尔多斯市乌审旗营盘壕煤矿南侧物流园区综合楼，所属行业为居民服务、修理和其他服务业</w:t>
      </w:r>
      <w:r w:rsidR="009739C1" w:rsidRPr="00E92163">
        <w:rPr>
          <w:rFonts w:ascii="仿宋_GB2312" w:eastAsia="仿宋_GB2312" w:hAnsi="仿宋_GB2312" w:cs="仿宋_GB2312" w:hint="eastAsia"/>
          <w:sz w:val="32"/>
          <w:szCs w:val="32"/>
        </w:rPr>
        <w:t>。</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w:t>
      </w:r>
      <w:r w:rsidR="009739C1">
        <w:rPr>
          <w:rFonts w:ascii="仿宋_GB2312" w:eastAsia="仿宋_GB2312" w:hAnsi="仿宋_GB2312" w:cs="仿宋_GB2312" w:hint="eastAsia"/>
          <w:sz w:val="32"/>
          <w:szCs w:val="32"/>
        </w:rPr>
        <w:t>91150626MA0N3JFCX4</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w:t>
      </w:r>
      <w:r w:rsidR="009739C1">
        <w:rPr>
          <w:rFonts w:ascii="仿宋_GB2312" w:eastAsia="仿宋_GB2312" w:hAnsi="仿宋_GB2312" w:cs="仿宋_GB2312" w:hint="eastAsia"/>
          <w:sz w:val="32"/>
          <w:szCs w:val="32"/>
        </w:rPr>
        <w:t>乌审旗端信供应链管理有限公司</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w:t>
      </w:r>
      <w:r w:rsidR="009739C1">
        <w:rPr>
          <w:rFonts w:ascii="仿宋_GB2312" w:eastAsia="仿宋_GB2312" w:hAnsi="仿宋_GB2312" w:cs="仿宋_GB2312" w:hint="eastAsia"/>
          <w:sz w:val="32"/>
          <w:szCs w:val="32"/>
        </w:rPr>
        <w:t>孟冉</w:t>
      </w:r>
    </w:p>
    <w:p w:rsidR="003C635B" w:rsidRPr="007975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w:t>
      </w:r>
      <w:r w:rsidR="0079755B" w:rsidRPr="0079755B">
        <w:rPr>
          <w:rFonts w:ascii="仿宋_GB2312" w:eastAsia="仿宋_GB2312" w:hAnsi="微软雅黑" w:hint="eastAsia"/>
          <w:color w:val="333333"/>
          <w:sz w:val="32"/>
          <w:szCs w:val="32"/>
          <w:shd w:val="clear" w:color="auto" w:fill="FFFFFF"/>
        </w:rPr>
        <w:t>有限责任公司（非自然人投资或控股的法人独资）</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sidR="009739C1">
        <w:rPr>
          <w:rFonts w:ascii="仿宋_GB2312" w:eastAsia="仿宋_GB2312" w:hAnsi="仿宋_GB2312" w:cs="仿宋_GB2312" w:hint="eastAsia"/>
          <w:sz w:val="32"/>
          <w:szCs w:val="32"/>
        </w:rPr>
        <w:t>2017年01月09日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w:t>
      </w:r>
      <w:r w:rsidR="0079755B">
        <w:rPr>
          <w:rFonts w:ascii="仿宋_GB2312" w:eastAsia="仿宋_GB2312" w:hAnsi="仿宋_GB2312" w:cs="仿宋_GB2312" w:hint="eastAsia"/>
          <w:sz w:val="32"/>
          <w:szCs w:val="32"/>
        </w:rPr>
        <w:t>1000</w:t>
      </w:r>
      <w:r w:rsidR="009739C1">
        <w:rPr>
          <w:rFonts w:ascii="仿宋_GB2312" w:eastAsia="仿宋_GB2312" w:hAnsi="仿宋_GB2312" w:cs="仿宋_GB2312" w:hint="eastAsia"/>
          <w:sz w:val="32"/>
          <w:szCs w:val="32"/>
        </w:rPr>
        <w:t>万</w:t>
      </w:r>
      <w:r w:rsidR="0079755B">
        <w:rPr>
          <w:rFonts w:ascii="仿宋_GB2312" w:eastAsia="仿宋_GB2312" w:hAnsi="仿宋_GB2312" w:cs="仿宋_GB2312" w:hint="eastAsia"/>
          <w:sz w:val="32"/>
          <w:szCs w:val="32"/>
        </w:rPr>
        <w:t>元</w:t>
      </w:r>
      <w:r w:rsidR="009739C1">
        <w:rPr>
          <w:rFonts w:ascii="仿宋_GB2312" w:eastAsia="仿宋_GB2312" w:hAnsi="仿宋_GB2312" w:cs="仿宋_GB2312" w:hint="eastAsia"/>
          <w:sz w:val="32"/>
          <w:szCs w:val="32"/>
        </w:rPr>
        <w:t>人民币</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w:t>
      </w:r>
      <w:r w:rsidR="009D3748">
        <w:rPr>
          <w:rFonts w:ascii="仿宋_GB2312" w:eastAsia="仿宋_GB2312" w:hAnsi="仿宋_GB2312" w:cs="仿宋_GB2312" w:hint="eastAsia"/>
          <w:sz w:val="32"/>
          <w:szCs w:val="32"/>
        </w:rPr>
        <w:t>201</w:t>
      </w:r>
      <w:r w:rsidR="0079755B">
        <w:rPr>
          <w:rFonts w:ascii="仿宋_GB2312" w:eastAsia="仿宋_GB2312" w:hAnsi="仿宋_GB2312" w:cs="仿宋_GB2312" w:hint="eastAsia"/>
          <w:sz w:val="32"/>
          <w:szCs w:val="32"/>
        </w:rPr>
        <w:t>9</w:t>
      </w:r>
      <w:r w:rsidR="009D3748">
        <w:rPr>
          <w:rFonts w:ascii="仿宋_GB2312" w:eastAsia="仿宋_GB2312" w:hAnsi="仿宋_GB2312" w:cs="仿宋_GB2312" w:hint="eastAsia"/>
          <w:sz w:val="32"/>
          <w:szCs w:val="32"/>
        </w:rPr>
        <w:t>年0</w:t>
      </w:r>
      <w:r w:rsidR="0079755B">
        <w:rPr>
          <w:rFonts w:ascii="仿宋_GB2312" w:eastAsia="仿宋_GB2312" w:hAnsi="仿宋_GB2312" w:cs="仿宋_GB2312" w:hint="eastAsia"/>
          <w:sz w:val="32"/>
          <w:szCs w:val="32"/>
        </w:rPr>
        <w:t>7</w:t>
      </w:r>
      <w:r w:rsidR="009D3748">
        <w:rPr>
          <w:rFonts w:ascii="仿宋_GB2312" w:eastAsia="仿宋_GB2312" w:hAnsi="仿宋_GB2312" w:cs="仿宋_GB2312" w:hint="eastAsia"/>
          <w:sz w:val="32"/>
          <w:szCs w:val="32"/>
        </w:rPr>
        <w:t>月</w:t>
      </w:r>
      <w:r w:rsidR="0079755B">
        <w:rPr>
          <w:rFonts w:ascii="仿宋_GB2312" w:eastAsia="仿宋_GB2312" w:hAnsi="仿宋_GB2312" w:cs="仿宋_GB2312" w:hint="eastAsia"/>
          <w:sz w:val="32"/>
          <w:szCs w:val="32"/>
        </w:rPr>
        <w:t>18</w:t>
      </w:r>
      <w:r w:rsidR="009D3748">
        <w:rPr>
          <w:rFonts w:ascii="仿宋_GB2312" w:eastAsia="仿宋_GB2312" w:hAnsi="仿宋_GB2312" w:cs="仿宋_GB2312" w:hint="eastAsia"/>
          <w:sz w:val="32"/>
          <w:szCs w:val="32"/>
        </w:rPr>
        <w:t>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w:t>
      </w:r>
      <w:r w:rsidR="009739C1">
        <w:rPr>
          <w:rFonts w:ascii="仿宋_GB2312" w:eastAsia="仿宋_GB2312" w:hAnsi="仿宋_GB2312" w:cs="仿宋_GB2312" w:hint="eastAsia"/>
          <w:sz w:val="32"/>
          <w:szCs w:val="32"/>
        </w:rPr>
        <w:t>自2017年01月09日至</w:t>
      </w:r>
      <w:r w:rsidR="00F84F28">
        <w:rPr>
          <w:rFonts w:ascii="仿宋_GB2312" w:eastAsia="仿宋_GB2312" w:hAnsi="仿宋_GB2312" w:cs="仿宋_GB2312" w:hint="eastAsia"/>
          <w:sz w:val="32"/>
          <w:szCs w:val="32"/>
        </w:rPr>
        <w:t>无固定期限</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sidR="009739C1">
        <w:rPr>
          <w:rFonts w:ascii="仿宋_GB2312" w:eastAsia="仿宋_GB2312" w:hAnsi="仿宋_GB2312" w:cs="仿宋_GB2312" w:hint="eastAsia"/>
          <w:sz w:val="32"/>
          <w:szCs w:val="32"/>
        </w:rPr>
        <w:t>乌审旗市场监督管理局</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sidR="00F84F28" w:rsidRPr="00F84F28">
        <w:rPr>
          <w:rFonts w:ascii="仿宋_GB2312" w:eastAsia="仿宋_GB2312" w:hAnsi="微软雅黑" w:hint="eastAsia"/>
          <w:color w:val="333333"/>
          <w:sz w:val="32"/>
          <w:szCs w:val="32"/>
          <w:shd w:val="clear" w:color="auto" w:fill="FFFFFF"/>
        </w:rPr>
        <w:t>存续（在营、开业、在册）</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12.住所：</w:t>
      </w:r>
      <w:r w:rsidR="009739C1">
        <w:rPr>
          <w:rFonts w:ascii="仿宋_GB2312" w:eastAsia="仿宋_GB2312" w:hAnsi="仿宋_GB2312" w:cs="仿宋_GB2312" w:hint="eastAsia"/>
          <w:sz w:val="32"/>
          <w:szCs w:val="32"/>
        </w:rPr>
        <w:t>内蒙古自治区鄂尔多斯市乌审旗营盘壕煤矿南侧物流园区综合楼</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13.邮政编码：</w:t>
      </w:r>
      <w:r w:rsidR="009739C1">
        <w:rPr>
          <w:rFonts w:ascii="仿宋_GB2312" w:eastAsia="仿宋_GB2312" w:hAnsi="仿宋_GB2312" w:cs="仿宋_GB2312" w:hint="eastAsia"/>
          <w:sz w:val="32"/>
          <w:szCs w:val="32"/>
        </w:rPr>
        <w:t>017300</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14.经营范围：</w:t>
      </w:r>
      <w:r w:rsidR="009739C1" w:rsidRPr="00795043">
        <w:rPr>
          <w:rFonts w:ascii="仿宋_GB2312" w:eastAsia="仿宋_GB2312" w:hAnsi="仿宋_GB2312" w:cs="仿宋_GB2312" w:hint="eastAsia"/>
          <w:sz w:val="32"/>
          <w:szCs w:val="32"/>
        </w:rPr>
        <w:t>普通货物运输；车辆维修；煤炭销售；煤炭装卸服务；矿区保洁服务；煤炭信息咨询服务；货运信息咨询服务；停车服务；煤炭分筛；信息配载、仓储服务（不含危险品）；场内倒运装卸服务；货物中转服务；工程车辆租赁；电线电缆、矿山配件、劳保用品、化工产品（不含危险品）、钢材、建材、水泥、金属材料、办公设备、五金交电、橡胶制品销售；机械设备、电子设备及配件销售</w:t>
      </w:r>
    </w:p>
    <w:p w:rsidR="009D3748" w:rsidRPr="00F84F28" w:rsidRDefault="003C635B" w:rsidP="00F84F28">
      <w:pPr>
        <w:spacing w:line="540" w:lineRule="exact"/>
        <w:ind w:firstLineChars="200" w:firstLine="640"/>
        <w:rPr>
          <w:rFonts w:ascii="黑体" w:eastAsia="黑体" w:hAnsi="黑体" w:cs="仿宋_GB2312"/>
          <w:sz w:val="32"/>
          <w:szCs w:val="32"/>
        </w:rPr>
      </w:pPr>
      <w:r w:rsidRPr="004E65BA">
        <w:rPr>
          <w:rFonts w:ascii="黑体" w:eastAsia="黑体" w:hAnsi="黑体" w:cs="仿宋_GB2312" w:hint="eastAsia"/>
          <w:sz w:val="32"/>
          <w:szCs w:val="32"/>
        </w:rPr>
        <w:t>二、公司治理</w:t>
      </w:r>
      <w:r w:rsidR="00E02F9C">
        <w:rPr>
          <w:rFonts w:ascii="黑体" w:eastAsia="黑体" w:hAnsi="黑体" w:cs="仿宋_GB2312" w:hint="eastAsia"/>
          <w:sz w:val="32"/>
          <w:szCs w:val="32"/>
        </w:rPr>
        <w:t>及管理架构</w:t>
      </w:r>
    </w:p>
    <w:p w:rsidR="00A6434E" w:rsidRDefault="00F84F28" w:rsidP="00A6434E">
      <w:pPr>
        <w:pStyle w:val="Dzf-"/>
        <w:ind w:firstLine="616"/>
      </w:pPr>
      <w:r>
        <w:rPr>
          <w:rFonts w:hint="eastAsia"/>
        </w:rPr>
        <w:t>由山东端信供应链管理公司设立执行董事、监事。不设股东会、董事会、监事会。执行董事1人，监事1人，高级管理人员：设置</w:t>
      </w:r>
      <w:r w:rsidR="00126880">
        <w:rPr>
          <w:rFonts w:hint="eastAsia"/>
        </w:rPr>
        <w:t>5</w:t>
      </w:r>
      <w:r>
        <w:rPr>
          <w:rFonts w:hint="eastAsia"/>
        </w:rPr>
        <w:t>名高级管理人员。</w:t>
      </w:r>
      <w:r w:rsidR="00A6434E">
        <w:rPr>
          <w:rFonts w:hint="eastAsia"/>
        </w:rPr>
        <w:t>其中经理1人，财务总监1人，副经理3人</w:t>
      </w:r>
      <w:r w:rsidR="003E5542">
        <w:rPr>
          <w:rFonts w:hint="eastAsia"/>
        </w:rPr>
        <w:t>。</w:t>
      </w:r>
    </w:p>
    <w:p w:rsidR="003E5542" w:rsidRDefault="003E5542" w:rsidP="003E5542">
      <w:pPr>
        <w:spacing w:line="540" w:lineRule="exact"/>
        <w:ind w:firstLineChars="200" w:firstLine="640"/>
        <w:rPr>
          <w:rFonts w:ascii="仿宋_GB2312" w:eastAsia="仿宋_GB2312" w:hAnsi="仿宋_GB2312" w:cs="仿宋_GB2312"/>
          <w:sz w:val="32"/>
          <w:szCs w:val="32"/>
        </w:rPr>
      </w:pPr>
      <w:r w:rsidRPr="00E02F9C">
        <w:rPr>
          <w:rFonts w:ascii="黑体" w:eastAsia="黑体" w:hAnsi="黑体" w:cs="仿宋_GB2312" w:hint="eastAsia"/>
          <w:sz w:val="32"/>
          <w:szCs w:val="32"/>
        </w:rPr>
        <w:t>三、</w:t>
      </w:r>
      <w:r>
        <w:rPr>
          <w:rFonts w:ascii="黑体" w:eastAsia="黑体" w:hAnsi="黑体" w:cs="仿宋_GB2312" w:hint="eastAsia"/>
          <w:sz w:val="32"/>
          <w:szCs w:val="32"/>
        </w:rPr>
        <w:t>通过产权市场转让企业产权和企业增资等信息</w:t>
      </w:r>
    </w:p>
    <w:p w:rsidR="003E5542" w:rsidRPr="008B3607" w:rsidRDefault="003E5542" w:rsidP="003E554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3E5542" w:rsidRDefault="003E5542" w:rsidP="003E5542">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Pr="00744BCA">
        <w:rPr>
          <w:rFonts w:ascii="黑体" w:eastAsia="黑体" w:hAnsi="黑体" w:cs="仿宋_GB2312" w:hint="eastAsia"/>
          <w:sz w:val="32"/>
          <w:szCs w:val="32"/>
        </w:rPr>
        <w:t>、年度内发生的重大事项及对企业的影响</w:t>
      </w:r>
    </w:p>
    <w:p w:rsidR="003E5542" w:rsidRPr="00C153A1" w:rsidRDefault="003E5542" w:rsidP="003E5542">
      <w:pPr>
        <w:spacing w:line="540" w:lineRule="exact"/>
        <w:ind w:firstLineChars="200" w:firstLine="640"/>
        <w:rPr>
          <w:rFonts w:ascii="仿宋_GB2312" w:eastAsia="仿宋_GB2312" w:hAnsi="黑体" w:cs="仿宋_GB2312"/>
          <w:sz w:val="32"/>
          <w:szCs w:val="32"/>
        </w:rPr>
      </w:pPr>
      <w:r w:rsidRPr="00C153A1">
        <w:rPr>
          <w:rFonts w:ascii="仿宋_GB2312" w:eastAsia="仿宋_GB2312" w:hAnsi="黑体" w:cs="仿宋_GB2312" w:hint="eastAsia"/>
          <w:sz w:val="32"/>
          <w:szCs w:val="32"/>
        </w:rPr>
        <w:t>无</w:t>
      </w:r>
    </w:p>
    <w:p w:rsidR="003E5542" w:rsidRDefault="003E5542" w:rsidP="003E5542">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p>
    <w:p w:rsidR="003E5542" w:rsidRPr="00C153A1" w:rsidRDefault="003E5542" w:rsidP="003E5542">
      <w:pPr>
        <w:spacing w:line="540" w:lineRule="exact"/>
        <w:ind w:firstLineChars="200" w:firstLine="640"/>
        <w:rPr>
          <w:rFonts w:ascii="仿宋_GB2312" w:eastAsia="仿宋_GB2312" w:hAnsi="黑体" w:cs="仿宋_GB2312"/>
          <w:sz w:val="32"/>
          <w:szCs w:val="32"/>
        </w:rPr>
      </w:pPr>
      <w:r w:rsidRPr="00C153A1">
        <w:rPr>
          <w:rFonts w:ascii="仿宋_GB2312" w:eastAsia="仿宋_GB2312" w:hAnsi="黑体" w:cs="仿宋_GB2312" w:hint="eastAsia"/>
          <w:sz w:val="32"/>
          <w:szCs w:val="32"/>
        </w:rPr>
        <w:t>无</w:t>
      </w:r>
    </w:p>
    <w:p w:rsidR="00F84F28" w:rsidRDefault="00F84F28" w:rsidP="00F84F28">
      <w:pPr>
        <w:pStyle w:val="Dzf-"/>
        <w:ind w:firstLine="616"/>
      </w:pPr>
    </w:p>
    <w:p w:rsidR="00DE3131" w:rsidRPr="000846F5" w:rsidRDefault="00DE3131" w:rsidP="002E0DF9">
      <w:pPr>
        <w:spacing w:line="540" w:lineRule="exact"/>
        <w:ind w:firstLineChars="200" w:firstLine="640"/>
        <w:rPr>
          <w:rFonts w:ascii="黑体" w:eastAsia="黑体" w:hAnsi="黑体" w:cs="仿宋_GB2312"/>
          <w:sz w:val="32"/>
          <w:szCs w:val="32"/>
        </w:rPr>
      </w:pPr>
    </w:p>
    <w:sectPr w:rsidR="00DE3131" w:rsidRPr="000846F5" w:rsidSect="00BD2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B74" w:rsidRDefault="00C53B74" w:rsidP="001632A1">
      <w:r>
        <w:separator/>
      </w:r>
    </w:p>
  </w:endnote>
  <w:endnote w:type="continuationSeparator" w:id="1">
    <w:p w:rsidR="00C53B74" w:rsidRDefault="00C53B74" w:rsidP="00163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panose1 w:val="00000000000000000000"/>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B74" w:rsidRDefault="00C53B74" w:rsidP="001632A1">
      <w:r>
        <w:separator/>
      </w:r>
    </w:p>
  </w:footnote>
  <w:footnote w:type="continuationSeparator" w:id="1">
    <w:p w:rsidR="00C53B74" w:rsidRDefault="00C53B74" w:rsidP="00163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2A1"/>
    <w:rsid w:val="000846F5"/>
    <w:rsid w:val="00126880"/>
    <w:rsid w:val="001632A1"/>
    <w:rsid w:val="00194B83"/>
    <w:rsid w:val="0028419F"/>
    <w:rsid w:val="002D765A"/>
    <w:rsid w:val="002E0DF9"/>
    <w:rsid w:val="003373C2"/>
    <w:rsid w:val="003C635B"/>
    <w:rsid w:val="003E5542"/>
    <w:rsid w:val="003F12DB"/>
    <w:rsid w:val="00456FFD"/>
    <w:rsid w:val="004607D3"/>
    <w:rsid w:val="004A798E"/>
    <w:rsid w:val="004E65BA"/>
    <w:rsid w:val="00502465"/>
    <w:rsid w:val="006A61E9"/>
    <w:rsid w:val="00744BCA"/>
    <w:rsid w:val="00781146"/>
    <w:rsid w:val="00795043"/>
    <w:rsid w:val="0079755B"/>
    <w:rsid w:val="008B3607"/>
    <w:rsid w:val="008B4C53"/>
    <w:rsid w:val="008F76A0"/>
    <w:rsid w:val="00926031"/>
    <w:rsid w:val="009739C1"/>
    <w:rsid w:val="009960DF"/>
    <w:rsid w:val="009D3748"/>
    <w:rsid w:val="00A34E6B"/>
    <w:rsid w:val="00A6434E"/>
    <w:rsid w:val="00B64FF6"/>
    <w:rsid w:val="00BA153A"/>
    <w:rsid w:val="00BB15C1"/>
    <w:rsid w:val="00BD0D61"/>
    <w:rsid w:val="00BD25C9"/>
    <w:rsid w:val="00C51B86"/>
    <w:rsid w:val="00C53B74"/>
    <w:rsid w:val="00CC20EB"/>
    <w:rsid w:val="00DE3131"/>
    <w:rsid w:val="00E02F9C"/>
    <w:rsid w:val="00E92163"/>
    <w:rsid w:val="00F7791E"/>
    <w:rsid w:val="00F84F28"/>
    <w:rsid w:val="00FE4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2A1"/>
    <w:rPr>
      <w:sz w:val="18"/>
      <w:szCs w:val="18"/>
    </w:rPr>
  </w:style>
  <w:style w:type="paragraph" w:styleId="a4">
    <w:name w:val="footer"/>
    <w:basedOn w:val="a"/>
    <w:link w:val="Char0"/>
    <w:uiPriority w:val="99"/>
    <w:unhideWhenUsed/>
    <w:rsid w:val="001632A1"/>
    <w:pPr>
      <w:tabs>
        <w:tab w:val="center" w:pos="4153"/>
        <w:tab w:val="right" w:pos="8306"/>
      </w:tabs>
      <w:snapToGrid w:val="0"/>
      <w:jc w:val="left"/>
    </w:pPr>
    <w:rPr>
      <w:sz w:val="18"/>
      <w:szCs w:val="18"/>
    </w:rPr>
  </w:style>
  <w:style w:type="character" w:customStyle="1" w:styleId="Char0">
    <w:name w:val="页脚 Char"/>
    <w:basedOn w:val="a0"/>
    <w:link w:val="a4"/>
    <w:uiPriority w:val="99"/>
    <w:rsid w:val="001632A1"/>
    <w:rPr>
      <w:sz w:val="18"/>
      <w:szCs w:val="18"/>
    </w:rPr>
  </w:style>
  <w:style w:type="paragraph" w:styleId="a5">
    <w:name w:val="Normal (Web)"/>
    <w:basedOn w:val="a"/>
    <w:qFormat/>
    <w:rsid w:val="003C635B"/>
    <w:pPr>
      <w:wordWrap w:val="0"/>
      <w:jc w:val="left"/>
    </w:pPr>
    <w:rPr>
      <w:rFonts w:cs="Times New Roman"/>
      <w:kern w:val="0"/>
      <w:sz w:val="24"/>
    </w:rPr>
  </w:style>
  <w:style w:type="paragraph" w:customStyle="1" w:styleId="Dzf-">
    <w:name w:val="Dzf-正文"/>
    <w:basedOn w:val="a"/>
    <w:link w:val="Dzf-Char"/>
    <w:qFormat/>
    <w:rsid w:val="00F84F28"/>
    <w:pPr>
      <w:spacing w:line="560" w:lineRule="exact"/>
      <w:ind w:firstLineChars="200" w:firstLine="200"/>
    </w:pPr>
    <w:rPr>
      <w:rFonts w:ascii="仿宋_GB2312" w:eastAsia="仿宋_GB2312" w:hAnsi="仿宋_GB2312" w:cs="黑体"/>
      <w:spacing w:val="-6"/>
      <w:sz w:val="32"/>
      <w:szCs w:val="22"/>
    </w:rPr>
  </w:style>
  <w:style w:type="character" w:customStyle="1" w:styleId="Dzf-Char">
    <w:name w:val="Dzf-正文 Char"/>
    <w:link w:val="Dzf-"/>
    <w:locked/>
    <w:rsid w:val="00F84F28"/>
    <w:rPr>
      <w:rFonts w:ascii="仿宋_GB2312" w:eastAsia="仿宋_GB2312" w:hAnsi="仿宋_GB2312" w:cs="黑体"/>
      <w:spacing w:val="-6"/>
      <w:sz w:val="32"/>
    </w:rPr>
  </w:style>
</w:styles>
</file>

<file path=word/webSettings.xml><?xml version="1.0" encoding="utf-8"?>
<w:webSettings xmlns:r="http://schemas.openxmlformats.org/officeDocument/2006/relationships" xmlns:w="http://schemas.openxmlformats.org/wordprocessingml/2006/main">
  <w:divs>
    <w:div w:id="19528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董事会秘书处</dc:creator>
  <cp:lastModifiedBy>董事会秘书处</cp:lastModifiedBy>
  <cp:revision>12</cp:revision>
  <dcterms:created xsi:type="dcterms:W3CDTF">2021-12-30T08:47:00Z</dcterms:created>
  <dcterms:modified xsi:type="dcterms:W3CDTF">2022-01-01T03:01:00Z</dcterms:modified>
</cp:coreProperties>
</file>