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F1" w:rsidRDefault="001108F1" w:rsidP="003C635B">
      <w:pPr>
        <w:jc w:val="center"/>
        <w:rPr>
          <w:rFonts w:ascii="创艺简标宋" w:eastAsia="创艺简标宋" w:hAnsi="仿宋" w:hint="eastAsia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中</w:t>
      </w:r>
      <w:proofErr w:type="gramStart"/>
      <w:r>
        <w:rPr>
          <w:rFonts w:ascii="创艺简标宋" w:eastAsia="创艺简标宋" w:hAnsi="仿宋" w:hint="eastAsia"/>
          <w:sz w:val="36"/>
          <w:szCs w:val="36"/>
        </w:rPr>
        <w:t>垠</w:t>
      </w:r>
      <w:proofErr w:type="gramEnd"/>
      <w:r>
        <w:rPr>
          <w:rFonts w:ascii="创艺简标宋" w:eastAsia="创艺简标宋" w:hAnsi="仿宋" w:hint="eastAsia"/>
          <w:sz w:val="36"/>
          <w:szCs w:val="36"/>
        </w:rPr>
        <w:t>融资租赁有限公司</w:t>
      </w:r>
    </w:p>
    <w:p w:rsidR="001632A1" w:rsidRPr="003C635B" w:rsidRDefault="003C635B" w:rsidP="003C635B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3C635B" w:rsidRP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融资租赁有限公司于2014年05月05日获中（沪）自贸</w:t>
      </w:r>
      <w:proofErr w:type="gramStart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管经项章〔2014〕</w:t>
      </w:r>
      <w:proofErr w:type="gramEnd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42号设立批复，并于2014年05月20日正式成立。公司注册资金为人民币700000万元，是由兖州煤业股份有限公司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兖</w:t>
      </w:r>
      <w:proofErr w:type="gramEnd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煤国际（控股）有限公司共同发起设立的。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91310000094402317P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 w:rsidR="00023E83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 w:rsidR="00023E83">
        <w:rPr>
          <w:rFonts w:ascii="仿宋_GB2312" w:eastAsia="仿宋_GB2312" w:hAnsi="仿宋_GB2312" w:cs="仿宋_GB2312" w:hint="eastAsia"/>
          <w:sz w:val="32"/>
          <w:szCs w:val="32"/>
        </w:rPr>
        <w:t>融资租赁有限公司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吕海鹏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有限责任公司（台港澳与境内合资，国有控股）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2014年5月20日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700000万人民币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2019年1月9日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2014年5月20日至2044年5月19日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自由贸易试验区市场监管局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存续（在营、开业、在册）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中国（上海）自由贸易试验区杨高北路2001号1幢4部位三层333室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Start w:id="0" w:name="_GoBack"/>
      <w:bookmarkEnd w:id="0"/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200120</w:t>
      </w:r>
    </w:p>
    <w:p w:rsidR="003C635B" w:rsidRDefault="003C635B" w:rsidP="00023E8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融资租赁业务；租赁业务；向国内外购买租赁财产；租赁财产的残值处理及维修；租赁交易咨询和担保；从事与主营业务有关的</w:t>
      </w:r>
      <w:proofErr w:type="gramStart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商业保理业务</w:t>
      </w:r>
      <w:proofErr w:type="gramEnd"/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t>。【依法须经批</w:t>
      </w:r>
      <w:r w:rsidR="00023E83" w:rsidRPr="00023E8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准的项目，经相关部门批准后方可开展经营活动】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BE6E72" w:rsidRDefault="00BE6E72" w:rsidP="00BE6E72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根据公司章程约定，公司设立董事会，成员为五人。</w:t>
      </w:r>
      <w:r w:rsidRPr="00BE6E72">
        <w:rPr>
          <w:rFonts w:ascii="仿宋_GB2312" w:eastAsia="仿宋_GB2312" w:hAnsi="仿宋_GB2312" w:cs="仿宋_GB2312" w:hint="eastAsia"/>
          <w:sz w:val="32"/>
          <w:szCs w:val="32"/>
        </w:rPr>
        <w:t>董事会是公司的最高权力机构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BE6E72">
        <w:rPr>
          <w:rFonts w:ascii="仿宋_GB2312" w:eastAsia="仿宋_GB2312" w:hAnsi="仿宋_GB2312" w:cs="仿宋_GB2312" w:hint="eastAsia"/>
          <w:sz w:val="32"/>
          <w:szCs w:val="32"/>
        </w:rPr>
        <w:t>董事会成员由股东委派产生，其中，兖州煤业股份有限公司委派三名董事，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分别为吕海鹏、苏力、夏晓晖，</w:t>
      </w:r>
      <w:proofErr w:type="gramStart"/>
      <w:r w:rsidRPr="00BE6E72">
        <w:rPr>
          <w:rFonts w:ascii="仿宋_GB2312" w:eastAsia="仿宋_GB2312" w:hAnsi="仿宋_GB2312" w:cs="仿宋_GB2312" w:hint="eastAsia"/>
          <w:sz w:val="32"/>
          <w:szCs w:val="32"/>
        </w:rPr>
        <w:t>兖</w:t>
      </w:r>
      <w:proofErr w:type="gramEnd"/>
      <w:r w:rsidRPr="00BE6E72">
        <w:rPr>
          <w:rFonts w:ascii="仿宋_GB2312" w:eastAsia="仿宋_GB2312" w:hAnsi="仿宋_GB2312" w:cs="仿宋_GB2312" w:hint="eastAsia"/>
          <w:sz w:val="32"/>
          <w:szCs w:val="32"/>
        </w:rPr>
        <w:t>煤国际（控股）有限公司委派二名董事，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分别为徐健、曹兴娥（</w:t>
      </w:r>
      <w:r w:rsidR="001A48BA">
        <w:rPr>
          <w:rFonts w:ascii="仿宋_GB2312" w:eastAsia="仿宋_GB2312" w:hAnsi="仿宋_GB2312" w:cs="仿宋_GB2312" w:hint="eastAsia"/>
          <w:sz w:val="32"/>
          <w:szCs w:val="32"/>
        </w:rPr>
        <w:t>已免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25F3C"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D25F3C" w:rsidRDefault="00D25F3C" w:rsidP="00D25F3C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25F3C">
        <w:rPr>
          <w:rFonts w:ascii="仿宋_GB2312" w:eastAsia="仿宋_GB2312" w:hAnsi="仿宋_GB2312" w:cs="仿宋_GB2312" w:hint="eastAsia"/>
          <w:sz w:val="32"/>
          <w:szCs w:val="32"/>
        </w:rPr>
        <w:t>根据公司章程的约定，本公司不设监事会，设监事 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名，分别为</w:t>
      </w:r>
      <w:r w:rsidRPr="00D25F3C">
        <w:rPr>
          <w:rFonts w:ascii="仿宋_GB2312" w:eastAsia="仿宋_GB2312" w:hAnsi="仿宋_GB2312" w:cs="仿宋_GB2312" w:hint="eastAsia"/>
          <w:sz w:val="32"/>
          <w:szCs w:val="32"/>
        </w:rPr>
        <w:t>袁书寅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25F3C">
        <w:rPr>
          <w:rFonts w:ascii="仿宋_GB2312" w:eastAsia="仿宋_GB2312" w:hAnsi="仿宋_GB2312" w:cs="仿宋_GB2312" w:hint="eastAsia"/>
          <w:sz w:val="32"/>
          <w:szCs w:val="32"/>
        </w:rPr>
        <w:t>孔祥宏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25F3C" w:rsidRDefault="00D25F3C" w:rsidP="00D25F3C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公司高级管理人员有五人，分别为总经理夏晓晖，财务总监曹兴娥（</w:t>
      </w:r>
      <w:r w:rsidR="001A48BA">
        <w:rPr>
          <w:rFonts w:ascii="仿宋_GB2312" w:eastAsia="仿宋_GB2312" w:hAnsi="仿宋_GB2312" w:cs="仿宋_GB2312" w:hint="eastAsia"/>
          <w:sz w:val="32"/>
          <w:szCs w:val="32"/>
        </w:rPr>
        <w:t>已免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），分管副总宋建平、吴健、韦伟。</w:t>
      </w:r>
    </w:p>
    <w:p w:rsidR="00D25F3C" w:rsidRDefault="00D25F3C" w:rsidP="00D25F3C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2021年，公司共召开董事会</w:t>
      </w:r>
      <w:r w:rsidR="002C4D6A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1A6E55">
        <w:rPr>
          <w:rFonts w:ascii="仿宋_GB2312" w:eastAsia="仿宋_GB2312" w:hAnsi="仿宋_GB2312" w:cs="仿宋_GB2312" w:hint="eastAsia"/>
          <w:sz w:val="32"/>
          <w:szCs w:val="32"/>
        </w:rPr>
        <w:t>次，总经理办公会</w:t>
      </w:r>
      <w:r w:rsidR="001A6E55" w:rsidRPr="001A6E5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A6E55"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E02F9C" w:rsidRDefault="00E02F9C" w:rsidP="00BE6E72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B11B0D" w:rsidRPr="008B3607" w:rsidRDefault="00B11B0D" w:rsidP="00B11B0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B11B0D" w:rsidRPr="000A78C1" w:rsidRDefault="00B11B0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78C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11B0D" w:rsidRPr="000A78C1" w:rsidRDefault="00B11B0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78C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B11B0D" w:rsidRPr="000A78C1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A4" w:rsidRDefault="004136A4" w:rsidP="001632A1">
      <w:r>
        <w:separator/>
      </w:r>
    </w:p>
  </w:endnote>
  <w:endnote w:type="continuationSeparator" w:id="0">
    <w:p w:rsidR="004136A4" w:rsidRDefault="004136A4" w:rsidP="001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A4" w:rsidRDefault="004136A4" w:rsidP="001632A1">
      <w:r>
        <w:separator/>
      </w:r>
    </w:p>
  </w:footnote>
  <w:footnote w:type="continuationSeparator" w:id="0">
    <w:p w:rsidR="004136A4" w:rsidRDefault="004136A4" w:rsidP="0016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A1"/>
    <w:rsid w:val="00023E83"/>
    <w:rsid w:val="000846F5"/>
    <w:rsid w:val="000A78C1"/>
    <w:rsid w:val="001108F1"/>
    <w:rsid w:val="001632A1"/>
    <w:rsid w:val="001A48BA"/>
    <w:rsid w:val="001A6E55"/>
    <w:rsid w:val="0028419F"/>
    <w:rsid w:val="002C4D6A"/>
    <w:rsid w:val="002D765A"/>
    <w:rsid w:val="002E0DF9"/>
    <w:rsid w:val="003C635B"/>
    <w:rsid w:val="003F12DB"/>
    <w:rsid w:val="004136A4"/>
    <w:rsid w:val="004607D3"/>
    <w:rsid w:val="004E65BA"/>
    <w:rsid w:val="00502465"/>
    <w:rsid w:val="00744BCA"/>
    <w:rsid w:val="007611D3"/>
    <w:rsid w:val="00781146"/>
    <w:rsid w:val="008B3607"/>
    <w:rsid w:val="008B4C53"/>
    <w:rsid w:val="00926031"/>
    <w:rsid w:val="009960DF"/>
    <w:rsid w:val="00B10E35"/>
    <w:rsid w:val="00B11B0D"/>
    <w:rsid w:val="00BA153A"/>
    <w:rsid w:val="00BB15C1"/>
    <w:rsid w:val="00BD25C9"/>
    <w:rsid w:val="00BE6E72"/>
    <w:rsid w:val="00D25F3C"/>
    <w:rsid w:val="00D56100"/>
    <w:rsid w:val="00DE3131"/>
    <w:rsid w:val="00E02F9C"/>
    <w:rsid w:val="00FC27C8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User</cp:lastModifiedBy>
  <cp:revision>23</cp:revision>
  <dcterms:created xsi:type="dcterms:W3CDTF">2021-12-30T02:34:00Z</dcterms:created>
  <dcterms:modified xsi:type="dcterms:W3CDTF">2021-12-30T09:43:00Z</dcterms:modified>
</cp:coreProperties>
</file>