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A9" w:rsidRDefault="00562978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山东端信供应链管理有限公司</w:t>
      </w:r>
    </w:p>
    <w:p w:rsidR="000E70A9" w:rsidRDefault="00562978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bookmarkStart w:id="0" w:name="_GoBack"/>
      <w:bookmarkEnd w:id="0"/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95551D">
        <w:rPr>
          <w:rFonts w:ascii="创艺简标宋" w:eastAsia="创艺简标宋" w:hAnsi="仿宋" w:hint="eastAsia"/>
          <w:sz w:val="36"/>
          <w:szCs w:val="36"/>
        </w:rPr>
        <w:t>公告</w:t>
      </w:r>
    </w:p>
    <w:p w:rsidR="000E70A9" w:rsidRDefault="000E70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  <w:r>
        <w:rPr>
          <w:rFonts w:ascii="仿宋_GB2312" w:eastAsia="仿宋_GB2312" w:hAnsi="黑体" w:cs="仿宋_GB2312" w:hint="eastAsia"/>
          <w:sz w:val="28"/>
          <w:szCs w:val="28"/>
        </w:rPr>
        <w:t>（可参照企业信用公示系统公示报告填写）</w:t>
      </w:r>
    </w:p>
    <w:p w:rsidR="000E70A9" w:rsidRDefault="00562978">
      <w:pPr>
        <w:pStyle w:val="Dzf-03"/>
        <w:ind w:firstLine="616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公司简介：山东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端信供应链管理有限公司于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月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14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日在邹城市注册成立，</w:t>
      </w:r>
      <w:r>
        <w:rPr>
          <w:rFonts w:eastAsia="仿宋_GB2312" w:hAnsi="微软雅黑" w:hint="eastAsia"/>
          <w:color w:val="000000"/>
          <w:sz w:val="32"/>
          <w:szCs w:val="32"/>
        </w:rPr>
        <w:t>企业地址位于山东省济宁市邹城市鲍店路</w:t>
      </w:r>
      <w:r>
        <w:rPr>
          <w:rFonts w:eastAsia="仿宋_GB2312" w:hAnsi="微软雅黑" w:hint="eastAsia"/>
          <w:color w:val="000000"/>
          <w:sz w:val="32"/>
          <w:szCs w:val="32"/>
        </w:rPr>
        <w:t>259</w:t>
      </w:r>
      <w:r>
        <w:rPr>
          <w:rFonts w:eastAsia="仿宋_GB2312" w:hAnsi="微软雅黑" w:hint="eastAsia"/>
          <w:color w:val="000000"/>
          <w:sz w:val="32"/>
          <w:szCs w:val="32"/>
        </w:rPr>
        <w:t>号，所属行业为道路运输业。</w:t>
      </w:r>
    </w:p>
    <w:p w:rsidR="000E70A9" w:rsidRDefault="00562978">
      <w:pPr>
        <w:spacing w:line="54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设有仓储中心、车辆营运中心、危险品运输分公司</w:t>
      </w:r>
      <w:r>
        <w:rPr>
          <w:rFonts w:eastAsia="仿宋_GB2312" w:cs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个分公司，伊金霍洛旗端信供应链管理有限公司、乌审旗端信供应链管理有限公司、达拉特旗端信供应链管理有限公司、菏泽端信供应链管理有限公司、巨野县端信供应链管理有限公司</w:t>
      </w:r>
      <w:r>
        <w:rPr>
          <w:rFonts w:eastAsia="仿宋_GB2312" w:cs="仿宋_GB2312" w:hint="eastAsia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个全资子公司，榆林端信供应链管理有限公司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个控股子公司。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/>
          <w:sz w:val="32"/>
          <w:szCs w:val="32"/>
        </w:rPr>
        <w:t>91370883348979379K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企业名称：山东端信供应链管理有限公司。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王兴文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有限责任公司（控股法人独资）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日至无固定期限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登记机关：邹城市市场监督管理局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登记状态：在营（开业）企业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住所：山东省济宁市邹城市鲍店路</w:t>
      </w:r>
      <w:r>
        <w:rPr>
          <w:rFonts w:ascii="仿宋_GB2312" w:eastAsia="仿宋_GB2312" w:hAnsi="仿宋_GB2312" w:cs="仿宋_GB2312" w:hint="eastAsia"/>
          <w:sz w:val="32"/>
          <w:szCs w:val="32"/>
        </w:rPr>
        <w:t>259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273500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一般项目：供应链管理服务；劳动保护用品销售；卫生洁具销售；建筑陶瓷制品销售；卫生陶瓷制品销售；日用百货销售；文具用品批发；煤炭及制品销售；石油制品销售（不含危险化学品）；金属材料销售；肥料销售；橡胶制品销售；机械设备销售；五金产品批发；五金产品零售；化工产品销售（不含许可类化工产品）；办公设备销售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；电子元器件批发；电子元器件零售；运输设备租赁服务；信息咨询服务（不含许可类信息咨询服务）；社会经济咨询服务；技术服务、技术开发、技术咨询、技术交流、技术转让、技术推广；非居住房地产租赁；机械设备租赁；销售代理；国内货物运输代理；国际货物运输代理；润滑油销售；建筑材料销售；普通货物仓储服务（不含危险化学品等需许可审批的项目）；针纺织品及原料销售；塑料制品销售；铁路运输辅助活动；汽车零配件批发；汽车零配件零售；机动车修理和维护；机动车检验检测服务；卫星通信服务；物联网应用服务；物联网技术服务；商务代理代办服务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；装卸搬运；土地使用权租赁（除依法须经批准的项目外，凭营业执照依法自主开展经营活动）许可项目：道路货物运输（不含危险货物）；货物进出口；技术进出口；各类工程建设活动；食品经营（销售预包装食品）；食品经营（销售散装食品）；检验检测服务；保险代理业务（依法须经批准的项目，经相关部门批准后方可开展经营活动，具体经营项目以审批结果为准）。山东端信供应链管理有限公司目前的经营状态为在营（开业）企业。</w:t>
      </w:r>
    </w:p>
    <w:p w:rsidR="000E70A9" w:rsidRDefault="0056297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0E70A9" w:rsidRDefault="00562978">
      <w:pPr>
        <w:pStyle w:val="Dzf-03"/>
        <w:ind w:firstLine="616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color w:val="000000" w:themeColor="text1"/>
          <w:sz w:val="32"/>
          <w:szCs w:val="32"/>
        </w:rPr>
        <w:lastRenderedPageBreak/>
        <w:t>兖矿能源集团股份有限公司是公司唯一股东，依法对公司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行使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股东会职权；公司不设董事会，设执行董事一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人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;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公司不设监事会，设监事一人；高级管理人员：设置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名高级管理人员。</w:t>
      </w:r>
      <w:r>
        <w:rPr>
          <w:rFonts w:eastAsia="仿宋_GB2312" w:cs="仿宋_GB2312" w:hint="eastAsia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月自铁运处（端信公司）一体化管理以来，所涉及“三重一大”</w:t>
      </w:r>
      <w:r>
        <w:rPr>
          <w:rFonts w:eastAsia="仿宋_GB2312" w:hint="eastAsia"/>
          <w:sz w:val="32"/>
          <w:szCs w:val="32"/>
        </w:rPr>
        <w:t>事项全部遵照处长办公会（总经理办公会）议事决策执行，重大事项必须经处长办公会（总经理办公会）研究讨论后做出决定。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0E70A9" w:rsidRDefault="0056297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0E70A9" w:rsidRDefault="0056297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0E70A9" w:rsidRDefault="0056297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无。</w:t>
      </w:r>
    </w:p>
    <w:p w:rsidR="000E70A9" w:rsidRDefault="0056297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0E70A9" w:rsidRDefault="0056297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无。</w:t>
      </w:r>
    </w:p>
    <w:sectPr w:rsidR="000E70A9" w:rsidSect="000E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78" w:rsidRDefault="00562978" w:rsidP="0095551D">
      <w:r>
        <w:separator/>
      </w:r>
    </w:p>
  </w:endnote>
  <w:endnote w:type="continuationSeparator" w:id="1">
    <w:p w:rsidR="00562978" w:rsidRDefault="00562978" w:rsidP="0095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78" w:rsidRDefault="00562978" w:rsidP="0095551D">
      <w:r>
        <w:separator/>
      </w:r>
    </w:p>
  </w:footnote>
  <w:footnote w:type="continuationSeparator" w:id="1">
    <w:p w:rsidR="00562978" w:rsidRDefault="00562978" w:rsidP="0095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52817"/>
    <w:rsid w:val="000846F5"/>
    <w:rsid w:val="000945E5"/>
    <w:rsid w:val="000E70A9"/>
    <w:rsid w:val="001632A1"/>
    <w:rsid w:val="0028419F"/>
    <w:rsid w:val="002D765A"/>
    <w:rsid w:val="002E0DF9"/>
    <w:rsid w:val="003C0E0A"/>
    <w:rsid w:val="003C635B"/>
    <w:rsid w:val="003F0CD8"/>
    <w:rsid w:val="003F12DB"/>
    <w:rsid w:val="00440E88"/>
    <w:rsid w:val="004607D3"/>
    <w:rsid w:val="004E65BA"/>
    <w:rsid w:val="00502465"/>
    <w:rsid w:val="00562978"/>
    <w:rsid w:val="005E7ED4"/>
    <w:rsid w:val="006A4D66"/>
    <w:rsid w:val="00744BCA"/>
    <w:rsid w:val="00781146"/>
    <w:rsid w:val="008B3607"/>
    <w:rsid w:val="008B4C53"/>
    <w:rsid w:val="009168FE"/>
    <w:rsid w:val="00926031"/>
    <w:rsid w:val="0095551D"/>
    <w:rsid w:val="009960DF"/>
    <w:rsid w:val="00A04D97"/>
    <w:rsid w:val="00A4719B"/>
    <w:rsid w:val="00AC10F8"/>
    <w:rsid w:val="00B6621F"/>
    <w:rsid w:val="00BA153A"/>
    <w:rsid w:val="00BB15C1"/>
    <w:rsid w:val="00BD25C9"/>
    <w:rsid w:val="00C53DE5"/>
    <w:rsid w:val="00C87B28"/>
    <w:rsid w:val="00DE3131"/>
    <w:rsid w:val="00E02F9C"/>
    <w:rsid w:val="00FE4B71"/>
    <w:rsid w:val="2B7F4C35"/>
    <w:rsid w:val="7BAD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E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E70A9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0E70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70A9"/>
    <w:rPr>
      <w:sz w:val="18"/>
      <w:szCs w:val="18"/>
    </w:rPr>
  </w:style>
  <w:style w:type="paragraph" w:customStyle="1" w:styleId="Dzf-03">
    <w:name w:val="Dzf-03"/>
    <w:basedOn w:val="a"/>
    <w:link w:val="Dzf-03Char"/>
    <w:qFormat/>
    <w:rsid w:val="000E70A9"/>
    <w:pPr>
      <w:spacing w:line="560" w:lineRule="exact"/>
      <w:ind w:firstLineChars="200" w:firstLine="200"/>
      <w:outlineLvl w:val="2"/>
    </w:pPr>
    <w:rPr>
      <w:rFonts w:ascii="仿宋_GB2312" w:eastAsia="楷体" w:hAnsi="仿宋_GB2312" w:cs="Times New Roman"/>
      <w:spacing w:val="-6"/>
      <w:sz w:val="22"/>
      <w:szCs w:val="20"/>
    </w:rPr>
  </w:style>
  <w:style w:type="character" w:customStyle="1" w:styleId="Dzf-03Char">
    <w:name w:val="Dzf-03 Char"/>
    <w:link w:val="Dzf-03"/>
    <w:locked/>
    <w:rsid w:val="000E70A9"/>
    <w:rPr>
      <w:rFonts w:ascii="仿宋_GB2312" w:eastAsia="楷体" w:hAnsi="仿宋_GB2312" w:cs="Times New Roman"/>
      <w:spacing w:val="-6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1155</Characters>
  <Application>Microsoft Office Word</Application>
  <DocSecurity>0</DocSecurity>
  <Lines>9</Lines>
  <Paragraphs>2</Paragraphs>
  <ScaleCrop>false</ScaleCrop>
  <Company>China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27</cp:revision>
  <dcterms:created xsi:type="dcterms:W3CDTF">2021-12-30T02:34:00Z</dcterms:created>
  <dcterms:modified xsi:type="dcterms:W3CDTF">2022-11-17T06:13:00Z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