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A1" w:rsidRPr="003C635B" w:rsidRDefault="005901C7" w:rsidP="00FF0603">
      <w:pPr>
        <w:spacing w:line="600" w:lineRule="exact"/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山东华聚能源股份有限公司</w:t>
      </w:r>
      <w:r w:rsidR="003C635B" w:rsidRPr="003C635B">
        <w:rPr>
          <w:rFonts w:ascii="创艺简标宋" w:eastAsia="创艺简标宋" w:hAnsi="仿宋" w:hint="eastAsia"/>
          <w:sz w:val="36"/>
          <w:szCs w:val="36"/>
        </w:rPr>
        <w:t>2021年度信息公开情况</w:t>
      </w:r>
    </w:p>
    <w:p w:rsidR="003C635B" w:rsidRDefault="003C635B" w:rsidP="00FF0603">
      <w:pPr>
        <w:spacing w:line="60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3C635B" w:rsidRPr="00FE4B71" w:rsidRDefault="003C635B" w:rsidP="00FF0603">
      <w:pPr>
        <w:spacing w:line="600" w:lineRule="exact"/>
        <w:ind w:firstLineChars="200" w:firstLine="640"/>
        <w:rPr>
          <w:rFonts w:ascii="FangSong_GB2312" w:eastAsia="FangSong_GB2312" w:hAnsi="黑体" w:cs="FangSong_GB2312"/>
          <w:sz w:val="28"/>
          <w:szCs w:val="28"/>
        </w:rPr>
      </w:pPr>
      <w:r w:rsidRPr="003C635B">
        <w:rPr>
          <w:rFonts w:ascii="黑体" w:eastAsia="黑体" w:hAnsi="黑体" w:cs="FangSong_GB2312" w:hint="eastAsia"/>
          <w:sz w:val="32"/>
          <w:szCs w:val="32"/>
        </w:rPr>
        <w:t>一、公司基本情况</w:t>
      </w:r>
    </w:p>
    <w:p w:rsidR="002D59E7" w:rsidRPr="007369E7" w:rsidRDefault="00C01D33" w:rsidP="00224918">
      <w:pPr>
        <w:spacing w:line="58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  </w:t>
      </w:r>
      <w:r w:rsidRPr="007369E7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C635B" w:rsidRPr="007369E7">
        <w:rPr>
          <w:rFonts w:ascii="仿宋_GB2312" w:eastAsia="仿宋_GB2312" w:hAnsi="仿宋" w:hint="eastAsia"/>
          <w:sz w:val="32"/>
          <w:szCs w:val="32"/>
        </w:rPr>
        <w:t>1.公司简介：</w:t>
      </w:r>
      <w:r w:rsidR="002D59E7" w:rsidRPr="007369E7">
        <w:rPr>
          <w:rFonts w:ascii="仿宋_GB2312" w:eastAsia="仿宋_GB2312" w:hAnsi="仿宋" w:hint="eastAsia"/>
          <w:sz w:val="32"/>
          <w:szCs w:val="32"/>
        </w:rPr>
        <w:t>山东华聚能源股份有限公司（以下简称“华聚能源公司”）成立于2002年5月，是</w:t>
      </w:r>
      <w:r w:rsidR="00D67A16" w:rsidRPr="007369E7">
        <w:rPr>
          <w:rFonts w:ascii="仿宋_GB2312" w:eastAsia="仿宋_GB2312" w:hAnsi="仿宋" w:hint="eastAsia"/>
          <w:sz w:val="32"/>
          <w:szCs w:val="32"/>
        </w:rPr>
        <w:t>兖矿能源</w:t>
      </w:r>
      <w:r w:rsidR="002D59E7" w:rsidRPr="007369E7">
        <w:rPr>
          <w:rFonts w:ascii="仿宋_GB2312" w:eastAsia="仿宋_GB2312" w:hAnsi="仿宋" w:hint="eastAsia"/>
          <w:sz w:val="32"/>
          <w:szCs w:val="32"/>
        </w:rPr>
        <w:t>股份有限公司控股子公司。</w:t>
      </w:r>
      <w:r w:rsidR="00224918" w:rsidRPr="007369E7">
        <w:rPr>
          <w:rFonts w:ascii="仿宋_GB2312" w:eastAsia="仿宋_GB2312" w:hAnsi="仿宋" w:hint="eastAsia"/>
          <w:sz w:val="32"/>
          <w:szCs w:val="32"/>
        </w:rPr>
        <w:t>兖矿能源股份有限公司出资27458.9774万元，占比95.14 %；山东宏河矿业集团有限公司出资1400万元，占比4.86%。</w:t>
      </w:r>
      <w:r w:rsidR="002D59E7" w:rsidRPr="007369E7">
        <w:rPr>
          <w:rFonts w:ascii="仿宋_GB2312" w:eastAsia="仿宋_GB2312" w:hAnsi="仿宋" w:hint="eastAsia"/>
          <w:sz w:val="32"/>
          <w:szCs w:val="32"/>
        </w:rPr>
        <w:t>公司总部地址位于邹城市宏河路459号，公司注册地为山东省邹城市。</w:t>
      </w:r>
    </w:p>
    <w:p w:rsidR="002D59E7" w:rsidRPr="007369E7" w:rsidRDefault="002D59E7" w:rsidP="00FF0603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7369E7">
        <w:rPr>
          <w:rFonts w:ascii="仿宋_GB2312" w:eastAsia="仿宋_GB2312" w:hAnsi="仿宋" w:hint="eastAsia"/>
          <w:sz w:val="32"/>
          <w:szCs w:val="32"/>
        </w:rPr>
        <w:t xml:space="preserve">    华聚能源公司主营业务为发电、供热。目前，华聚能源公司下辖赵楼煤泥综合利用电厂（以下简称“赵楼电厂”）、</w:t>
      </w:r>
      <w:r w:rsidRPr="007369E7">
        <w:rPr>
          <w:rFonts w:ascii="仿宋_GB2312" w:eastAsia="仿宋_GB2312" w:hint="eastAsia"/>
          <w:sz w:val="32"/>
          <w:szCs w:val="32"/>
        </w:rPr>
        <w:t>山东兖矿济三电力有限公司（以下简称“济三电力”）</w:t>
      </w:r>
      <w:r w:rsidRPr="007369E7">
        <w:rPr>
          <w:rFonts w:ascii="仿宋_GB2312" w:eastAsia="仿宋_GB2312" w:hAnsi="仿宋" w:hint="eastAsia"/>
          <w:sz w:val="32"/>
          <w:szCs w:val="32"/>
        </w:rPr>
        <w:t>、供电管理中心、电力检修中心、里彦煤泥综合利用中心、综合服务中心、电厂留守处、新能源开发办公室8</w:t>
      </w:r>
      <w:r w:rsidR="00D67A16" w:rsidRPr="007369E7">
        <w:rPr>
          <w:rFonts w:ascii="仿宋_GB2312" w:eastAsia="仿宋_GB2312" w:hAnsi="仿宋" w:hint="eastAsia"/>
          <w:sz w:val="32"/>
          <w:szCs w:val="32"/>
        </w:rPr>
        <w:t>个</w:t>
      </w:r>
      <w:r w:rsidRPr="007369E7">
        <w:rPr>
          <w:rFonts w:ascii="仿宋_GB2312" w:eastAsia="仿宋_GB2312" w:hAnsi="仿宋" w:hint="eastAsia"/>
          <w:sz w:val="32"/>
          <w:szCs w:val="32"/>
        </w:rPr>
        <w:t>单位。其中，赵楼电厂、济三电力</w:t>
      </w:r>
      <w:r w:rsidR="00D67A16" w:rsidRPr="007369E7">
        <w:rPr>
          <w:rFonts w:ascii="仿宋_GB2312" w:eastAsia="仿宋_GB2312" w:hAnsi="仿宋" w:hint="eastAsia"/>
          <w:sz w:val="32"/>
          <w:szCs w:val="32"/>
        </w:rPr>
        <w:t>由</w:t>
      </w:r>
      <w:r w:rsidRPr="007369E7">
        <w:rPr>
          <w:rFonts w:ascii="仿宋_GB2312" w:eastAsia="仿宋_GB2312" w:hAnsi="仿宋" w:hint="eastAsia"/>
          <w:sz w:val="32"/>
          <w:szCs w:val="32"/>
        </w:rPr>
        <w:t>华聚能源公司</w:t>
      </w:r>
      <w:r w:rsidR="00D67A16" w:rsidRPr="007369E7">
        <w:rPr>
          <w:rFonts w:ascii="仿宋_GB2312" w:eastAsia="仿宋_GB2312" w:hAnsi="仿宋" w:hint="eastAsia"/>
          <w:sz w:val="32"/>
          <w:szCs w:val="32"/>
        </w:rPr>
        <w:t>管理</w:t>
      </w:r>
      <w:r w:rsidRPr="007369E7">
        <w:rPr>
          <w:rFonts w:ascii="仿宋_GB2312" w:eastAsia="仿宋_GB2312" w:hAnsi="仿宋" w:hint="eastAsia"/>
          <w:sz w:val="32"/>
          <w:szCs w:val="32"/>
        </w:rPr>
        <w:t>，并均为综合利用公用机组电厂，总装机容量570MW，年发电能力30亿千瓦时以上，年可综合利用低热值煤泥160余万吨。同时，华聚能源公司担负原兖矿集团35千伏及以上线路的检修维护和驻地生产生活供电任务，以及矿区电气设备试验、供电管理、电厂设备安装维修和电气工程、输电线路施工等工作，管辖变电所7座、线路里程173公里。具有电力设施四级承装、三级承修、三级承试类资质。</w:t>
      </w:r>
    </w:p>
    <w:p w:rsidR="00B67359" w:rsidRPr="007369E7" w:rsidRDefault="006B3A5F" w:rsidP="00FF0603">
      <w:pPr>
        <w:spacing w:line="600" w:lineRule="exact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 xml:space="preserve">    </w:t>
      </w:r>
      <w:r w:rsidR="00B67359" w:rsidRPr="007369E7">
        <w:rPr>
          <w:rFonts w:ascii="仿宋_GB2312" w:eastAsia="仿宋_GB2312" w:hAnsi="FangSong_GB2312" w:cs="FangSong_GB2312" w:hint="eastAsia"/>
          <w:sz w:val="32"/>
          <w:szCs w:val="32"/>
        </w:rPr>
        <w:t>2.统一社会信用代码：91370000739277235X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lastRenderedPageBreak/>
        <w:t>3.企业名称：山东华聚能源股份有限公司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4.法定代表人：李伟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5.类型：国有控股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6.成立日期：2002年5月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7.注册资本：28858.9774万元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8.核准日期：2002.05.17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9.营业期限自：2002.05.17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10.登记机关：济宁市工商行政管理局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11.登记状态：开业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12.住所：山东省邹城市宏河路459号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13.邮政编码：273500</w:t>
      </w:r>
    </w:p>
    <w:p w:rsidR="00B67359" w:rsidRPr="007369E7" w:rsidRDefault="00B67359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14.经营范围：煤泥、煤矸石火力发电、售电，发电余热综合利用（以上经营项目国家有专项规定的，按国家规定经营，限分支机构经营）；电线电缆生产、销售，电子、机械设备的销售；许可范围内的电力设施安装、维修、试验、技术服务，硫酸氨生产、销售，房屋租赁。锅炉、汽轮机、发电机、变电所、线路安装、检修、维护、运营，油质、水质化验。</w:t>
      </w:r>
    </w:p>
    <w:p w:rsidR="003C635B" w:rsidRPr="004E65BA" w:rsidRDefault="00B67359" w:rsidP="00FF0603">
      <w:pPr>
        <w:spacing w:line="600" w:lineRule="exact"/>
        <w:rPr>
          <w:rFonts w:ascii="黑体" w:eastAsia="黑体" w:hAnsi="黑体" w:cs="FangSong_GB2312"/>
          <w:sz w:val="32"/>
          <w:szCs w:val="32"/>
        </w:rPr>
      </w:pPr>
      <w:r>
        <w:rPr>
          <w:rFonts w:ascii="黑体" w:eastAsia="黑体" w:hAnsi="黑体" w:cs="FangSong_GB2312" w:hint="eastAsia"/>
          <w:sz w:val="32"/>
          <w:szCs w:val="32"/>
        </w:rPr>
        <w:t xml:space="preserve">    </w:t>
      </w:r>
      <w:r w:rsidR="003C635B" w:rsidRPr="004E65BA">
        <w:rPr>
          <w:rFonts w:ascii="黑体" w:eastAsia="黑体" w:hAnsi="黑体" w:cs="FangSong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FangSong_GB2312" w:hint="eastAsia"/>
          <w:sz w:val="32"/>
          <w:szCs w:val="32"/>
        </w:rPr>
        <w:t>及管理架构</w:t>
      </w:r>
    </w:p>
    <w:p w:rsidR="008E260C" w:rsidRPr="007369E7" w:rsidRDefault="008E260C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 w:hint="eastAsia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公司</w:t>
      </w:r>
      <w:r w:rsidR="003F12DB" w:rsidRPr="007369E7">
        <w:rPr>
          <w:rFonts w:ascii="仿宋_GB2312" w:eastAsia="仿宋_GB2312" w:hAnsi="FangSong_GB2312" w:cs="FangSong_GB2312" w:hint="eastAsia"/>
          <w:sz w:val="32"/>
          <w:szCs w:val="32"/>
        </w:rPr>
        <w:t>董事</w:t>
      </w:r>
      <w:r w:rsidR="00744BCA" w:rsidRPr="007369E7">
        <w:rPr>
          <w:rFonts w:ascii="仿宋_GB2312" w:eastAsia="仿宋_GB2312" w:hAnsi="FangSong_GB2312" w:cs="FangSong_GB2312" w:hint="eastAsia"/>
          <w:sz w:val="32"/>
          <w:szCs w:val="32"/>
        </w:rPr>
        <w:t>会</w:t>
      </w: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由5名董事组成</w:t>
      </w:r>
      <w:r w:rsidR="00FF0603" w:rsidRPr="007369E7">
        <w:rPr>
          <w:rFonts w:ascii="仿宋_GB2312" w:eastAsia="仿宋_GB2312" w:hAnsi="FangSong_GB2312" w:cs="FangSong_GB2312" w:hint="eastAsia"/>
          <w:sz w:val="32"/>
          <w:szCs w:val="32"/>
        </w:rPr>
        <w:t>、监事会由3人组成</w:t>
      </w: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，分别</w:t>
      </w:r>
      <w:r w:rsidR="00FF0603" w:rsidRPr="007369E7">
        <w:rPr>
          <w:rFonts w:ascii="仿宋_GB2312" w:eastAsia="仿宋_GB2312" w:hAnsi="FangSong_GB2312" w:cs="FangSong_GB2312" w:hint="eastAsia"/>
          <w:sz w:val="32"/>
          <w:szCs w:val="32"/>
        </w:rPr>
        <w:t>由华聚能源</w:t>
      </w:r>
      <w:r w:rsidR="00D67A16" w:rsidRPr="007369E7">
        <w:rPr>
          <w:rFonts w:ascii="仿宋_GB2312" w:eastAsia="仿宋_GB2312" w:hAnsi="FangSong_GB2312" w:cs="FangSong_GB2312" w:hint="eastAsia"/>
          <w:sz w:val="32"/>
          <w:szCs w:val="32"/>
        </w:rPr>
        <w:t>公司</w:t>
      </w:r>
      <w:r w:rsidR="00FF0603" w:rsidRPr="007369E7">
        <w:rPr>
          <w:rFonts w:ascii="仿宋_GB2312" w:eastAsia="仿宋_GB2312" w:hAnsi="FangSong_GB2312" w:cs="FangSong_GB2312" w:hint="eastAsia"/>
          <w:sz w:val="32"/>
          <w:szCs w:val="32"/>
        </w:rPr>
        <w:t>和宏河集团高管组成。目前，</w:t>
      </w: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公司高管有董事长1人，党委书记1人，总经理1人，党委副书记、纪委书记、工会主席1人，副总经理、总工程师、总会计师3人</w:t>
      </w:r>
      <w:r w:rsidR="00B67359" w:rsidRPr="007369E7">
        <w:rPr>
          <w:rFonts w:ascii="仿宋_GB2312" w:eastAsia="仿宋_GB2312" w:hAnsi="FangSong_GB2312" w:cs="FangSong_GB2312" w:hint="eastAsia"/>
          <w:sz w:val="32"/>
          <w:szCs w:val="32"/>
        </w:rPr>
        <w:t>。</w:t>
      </w:r>
    </w:p>
    <w:p w:rsidR="00FF0603" w:rsidRDefault="00E02F9C" w:rsidP="00FF0603">
      <w:pPr>
        <w:spacing w:line="600" w:lineRule="exact"/>
        <w:ind w:firstLineChars="200" w:firstLine="640"/>
        <w:rPr>
          <w:rFonts w:ascii="黑体" w:eastAsia="黑体" w:hAnsi="黑体" w:cs="FangSong_GB2312"/>
          <w:sz w:val="32"/>
          <w:szCs w:val="32"/>
        </w:rPr>
      </w:pPr>
      <w:r w:rsidRPr="00E02F9C">
        <w:rPr>
          <w:rFonts w:ascii="黑体" w:eastAsia="黑体" w:hAnsi="黑体" w:cs="FangSong_GB2312" w:hint="eastAsia"/>
          <w:sz w:val="32"/>
          <w:szCs w:val="32"/>
        </w:rPr>
        <w:lastRenderedPageBreak/>
        <w:t>三、</w:t>
      </w:r>
      <w:r>
        <w:rPr>
          <w:rFonts w:ascii="黑体" w:eastAsia="黑体" w:hAnsi="黑体" w:cs="FangSong_GB2312" w:hint="eastAsia"/>
          <w:sz w:val="32"/>
          <w:szCs w:val="32"/>
        </w:rPr>
        <w:t>通过产权市场转让企业产权和企业增资等信息</w:t>
      </w:r>
    </w:p>
    <w:p w:rsidR="00E02F9C" w:rsidRPr="00123A4B" w:rsidRDefault="00FF0603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/>
          <w:sz w:val="32"/>
          <w:szCs w:val="32"/>
        </w:rPr>
      </w:pPr>
      <w:r w:rsidRPr="00123A4B">
        <w:rPr>
          <w:rFonts w:ascii="仿宋_GB2312" w:eastAsia="仿宋_GB2312" w:hAnsi="FangSong_GB2312" w:cs="FangSong_GB2312" w:hint="eastAsia"/>
          <w:sz w:val="32"/>
          <w:szCs w:val="32"/>
        </w:rPr>
        <w:t>无</w:t>
      </w:r>
    </w:p>
    <w:p w:rsidR="003C635B" w:rsidRDefault="00502465" w:rsidP="00FF0603">
      <w:pPr>
        <w:spacing w:line="600" w:lineRule="exact"/>
        <w:ind w:firstLineChars="200" w:firstLine="640"/>
        <w:rPr>
          <w:rFonts w:ascii="黑体" w:eastAsia="黑体" w:hAnsi="黑体" w:cs="FangSong_GB2312"/>
          <w:sz w:val="32"/>
          <w:szCs w:val="32"/>
        </w:rPr>
      </w:pPr>
      <w:r>
        <w:rPr>
          <w:rFonts w:ascii="黑体" w:eastAsia="黑体" w:hAnsi="黑体" w:cs="FangSong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FangSong_GB2312" w:hint="eastAsia"/>
          <w:sz w:val="32"/>
          <w:szCs w:val="32"/>
        </w:rPr>
        <w:t>、年度内发生的重大事项及对企业的影响</w:t>
      </w:r>
    </w:p>
    <w:p w:rsidR="00A817B5" w:rsidRPr="007369E7" w:rsidRDefault="008E260C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/>
          <w:sz w:val="32"/>
          <w:szCs w:val="32"/>
        </w:rPr>
      </w:pPr>
      <w:r w:rsidRPr="007369E7">
        <w:rPr>
          <w:rFonts w:ascii="仿宋_GB2312" w:eastAsia="仿宋_GB2312" w:hAnsi="FangSong_GB2312" w:cs="FangSong_GB2312" w:hint="eastAsia"/>
          <w:sz w:val="32"/>
          <w:szCs w:val="32"/>
        </w:rPr>
        <w:t>2020年底，华聚能源公司所属兴隆庄电厂、鲍店电厂、东滩电厂、济二电厂</w:t>
      </w:r>
      <w:r w:rsidR="00FF0603" w:rsidRPr="007369E7">
        <w:rPr>
          <w:rFonts w:ascii="仿宋_GB2312" w:eastAsia="仿宋_GB2312" w:hAnsi="FangSong_GB2312" w:cs="FangSong_GB2312" w:hint="eastAsia"/>
          <w:sz w:val="32"/>
          <w:szCs w:val="32"/>
        </w:rPr>
        <w:t>及代管的南屯电力相继政策性关停，后续对华聚能源公司2021年经营造成影响。</w:t>
      </w:r>
    </w:p>
    <w:p w:rsidR="00DE3131" w:rsidRDefault="00DE3131" w:rsidP="00FF0603">
      <w:pPr>
        <w:spacing w:line="600" w:lineRule="exact"/>
        <w:ind w:firstLineChars="200" w:firstLine="640"/>
        <w:rPr>
          <w:rFonts w:ascii="黑体" w:eastAsia="黑体" w:hAnsi="黑体" w:cs="FangSong_GB2312"/>
          <w:sz w:val="32"/>
          <w:szCs w:val="32"/>
        </w:rPr>
      </w:pPr>
      <w:r>
        <w:rPr>
          <w:rFonts w:ascii="黑体" w:eastAsia="黑体" w:hAnsi="黑体" w:cs="FangSong_GB2312" w:hint="eastAsia"/>
          <w:sz w:val="32"/>
          <w:szCs w:val="32"/>
        </w:rPr>
        <w:t>五、其他需要公开的信息</w:t>
      </w:r>
    </w:p>
    <w:p w:rsidR="00A817B5" w:rsidRPr="00123A4B" w:rsidRDefault="00A817B5" w:rsidP="00FF0603">
      <w:pPr>
        <w:spacing w:line="600" w:lineRule="exact"/>
        <w:ind w:firstLineChars="200" w:firstLine="640"/>
        <w:rPr>
          <w:rFonts w:ascii="仿宋_GB2312" w:eastAsia="仿宋_GB2312" w:hAnsi="FangSong_GB2312" w:cs="FangSong_GB2312"/>
          <w:sz w:val="32"/>
          <w:szCs w:val="32"/>
        </w:rPr>
      </w:pPr>
      <w:r w:rsidRPr="00123A4B">
        <w:rPr>
          <w:rFonts w:ascii="仿宋_GB2312" w:eastAsia="仿宋_GB2312" w:hAnsi="FangSong_GB2312" w:cs="FangSong_GB2312" w:hint="eastAsia"/>
          <w:sz w:val="32"/>
          <w:szCs w:val="32"/>
        </w:rPr>
        <w:t>无</w:t>
      </w:r>
    </w:p>
    <w:sectPr w:rsidR="00A817B5" w:rsidRPr="00123A4B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B1" w:rsidRDefault="006A6DB1" w:rsidP="001632A1">
      <w:r>
        <w:separator/>
      </w:r>
    </w:p>
  </w:endnote>
  <w:endnote w:type="continuationSeparator" w:id="1">
    <w:p w:rsidR="006A6DB1" w:rsidRDefault="006A6DB1" w:rsidP="0016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B1" w:rsidRDefault="006A6DB1" w:rsidP="001632A1">
      <w:r>
        <w:separator/>
      </w:r>
    </w:p>
  </w:footnote>
  <w:footnote w:type="continuationSeparator" w:id="1">
    <w:p w:rsidR="006A6DB1" w:rsidRDefault="006A6DB1" w:rsidP="00163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23A4B"/>
    <w:rsid w:val="001632A1"/>
    <w:rsid w:val="00224918"/>
    <w:rsid w:val="0028419F"/>
    <w:rsid w:val="002D59E7"/>
    <w:rsid w:val="002D765A"/>
    <w:rsid w:val="002E0DF9"/>
    <w:rsid w:val="00344A6F"/>
    <w:rsid w:val="00371A31"/>
    <w:rsid w:val="003C635B"/>
    <w:rsid w:val="003F12DB"/>
    <w:rsid w:val="004607D3"/>
    <w:rsid w:val="004E65BA"/>
    <w:rsid w:val="00502465"/>
    <w:rsid w:val="005901C7"/>
    <w:rsid w:val="006A6DB1"/>
    <w:rsid w:val="006B3A5F"/>
    <w:rsid w:val="006D229E"/>
    <w:rsid w:val="007369E7"/>
    <w:rsid w:val="00744BCA"/>
    <w:rsid w:val="00781146"/>
    <w:rsid w:val="008B3607"/>
    <w:rsid w:val="008B4C53"/>
    <w:rsid w:val="008E260C"/>
    <w:rsid w:val="009248C2"/>
    <w:rsid w:val="00926031"/>
    <w:rsid w:val="009960DF"/>
    <w:rsid w:val="009B25C2"/>
    <w:rsid w:val="00A817B5"/>
    <w:rsid w:val="00B67359"/>
    <w:rsid w:val="00BA153A"/>
    <w:rsid w:val="00BB15C1"/>
    <w:rsid w:val="00BD25C9"/>
    <w:rsid w:val="00C01D33"/>
    <w:rsid w:val="00D67A16"/>
    <w:rsid w:val="00DE3131"/>
    <w:rsid w:val="00E02F9C"/>
    <w:rsid w:val="00E3784A"/>
    <w:rsid w:val="00FC5688"/>
    <w:rsid w:val="00FE4B71"/>
    <w:rsid w:val="00F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2A1"/>
    <w:rPr>
      <w:sz w:val="18"/>
      <w:szCs w:val="18"/>
    </w:rPr>
  </w:style>
  <w:style w:type="paragraph" w:styleId="a5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董事会秘书处</cp:lastModifiedBy>
  <cp:revision>31</cp:revision>
  <cp:lastPrinted>2021-12-30T07:42:00Z</cp:lastPrinted>
  <dcterms:created xsi:type="dcterms:W3CDTF">2021-12-30T02:34:00Z</dcterms:created>
  <dcterms:modified xsi:type="dcterms:W3CDTF">2022-01-01T02:45:00Z</dcterms:modified>
</cp:coreProperties>
</file>