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BF" w:rsidRDefault="00410EBF" w:rsidP="00843A68">
      <w:pPr>
        <w:spacing w:line="540" w:lineRule="exact"/>
        <w:jc w:val="center"/>
        <w:rPr>
          <w:rFonts w:ascii="创艺简标宋" w:eastAsia="创艺简标宋" w:hAnsi="仿宋" w:hint="eastAsia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山西和顺天池能源有限责任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</w:t>
      </w:r>
    </w:p>
    <w:p w:rsidR="001632A1" w:rsidRPr="003C635B" w:rsidRDefault="003C635B" w:rsidP="00843A68">
      <w:pPr>
        <w:spacing w:line="540" w:lineRule="exact"/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10EBF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843A68" w:rsidRDefault="003C635B" w:rsidP="00843A68">
      <w:pPr>
        <w:spacing w:line="54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843A68">
        <w:rPr>
          <w:rFonts w:ascii="仿宋_GB2312" w:eastAsia="仿宋_GB2312" w:hAnsi="仿宋_GB2312" w:cs="仿宋_GB2312" w:hint="eastAsia"/>
          <w:sz w:val="32"/>
          <w:szCs w:val="32"/>
        </w:rPr>
        <w:t>天池公司前身为和顺县国有煤矿，年产30万吨。2003年7月由兖州煤业山西能化有限公司、晋中市国有资产经营有限公司、和顺县国有资产经营有限公司出资重组和改扩建，注册资本金9000万元。2015年晋中市国有资产经营有限公司将股权划转给和顺县政府，现股权比例为：</w:t>
      </w:r>
      <w:r w:rsidR="00843A68">
        <w:rPr>
          <w:rFonts w:ascii="仿宋_GB2312" w:eastAsia="仿宋_GB2312" w:hint="eastAsia"/>
          <w:sz w:val="32"/>
          <w:szCs w:val="32"/>
        </w:rPr>
        <w:t>兖州煤业山西能化有限公司81.31%，和顺县国有资产经营有限公司18.69%。</w:t>
      </w:r>
    </w:p>
    <w:p w:rsidR="00843A68" w:rsidRDefault="00843A68" w:rsidP="00C73A6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矿井井田面积18.25平方公里，煤与瓦斯突出矿井。主采15#煤，煤层平均厚度3.85m，煤种为贫煤和贫瘦煤，煤尘具有爆炸性，属Ⅲ类不易自燃煤层。设计生产能力120万吨/年，2006年11月建成投产，总投资6亿元。矿井按照“一井一面”布局，</w:t>
      </w:r>
      <w:r>
        <w:rPr>
          <w:rFonts w:ascii="仿宋_GB2312" w:eastAsia="仿宋_GB2312" w:hAnsi="仿宋_GB2312" w:cs="仿宋_GB2312"/>
          <w:sz w:val="32"/>
          <w:szCs w:val="32"/>
        </w:rPr>
        <w:t>采用走向长壁综采一次采全高回采工艺，全部垮落法管理顶板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C73A6F">
        <w:rPr>
          <w:rFonts w:ascii="仿宋_GB2312" w:eastAsia="仿宋_GB2312" w:hAnsi="仿宋_GB2312" w:cs="仿宋_GB2312" w:hint="eastAsia"/>
          <w:sz w:val="32"/>
          <w:szCs w:val="32"/>
        </w:rPr>
        <w:t>截至2021年12月底，</w:t>
      </w:r>
      <w:r w:rsidR="00C73A6F" w:rsidRPr="00C73A6F">
        <w:rPr>
          <w:rFonts w:ascii="仿宋_GB2312" w:eastAsia="仿宋_GB2312" w:hAnsi="仿宋_GB2312" w:cs="仿宋_GB2312" w:hint="eastAsia"/>
          <w:sz w:val="32"/>
          <w:szCs w:val="32"/>
        </w:rPr>
        <w:t>矿井15#煤地质储量659</w:t>
      </w:r>
      <w:r w:rsidR="00C73A6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C73A6F" w:rsidRPr="00C73A6F">
        <w:rPr>
          <w:rFonts w:ascii="仿宋_GB2312" w:eastAsia="仿宋_GB2312" w:hAnsi="仿宋_GB2312" w:cs="仿宋_GB2312" w:hint="eastAsia"/>
          <w:sz w:val="32"/>
          <w:szCs w:val="32"/>
        </w:rPr>
        <w:t>万吨，可采储量4943万吨</w:t>
      </w:r>
      <w:r w:rsidRPr="00C73A6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73A6F"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有在册员工1205人。公司通过了质量、环境和职业健康安全管理体系认证，先后荣获“全国煤炭行业特级安全高效矿井”“国家一级安全生产标准化矿井”“全国安康杯竞赛优胜单位”“全国工人先锋号”等称号。</w:t>
      </w:r>
    </w:p>
    <w:p w:rsidR="00410EBF" w:rsidRPr="00410EBF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91140000112850974N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山西和顺天池能源有限责任公司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王竹春</w:t>
      </w:r>
    </w:p>
    <w:p w:rsidR="00410EBF" w:rsidRPr="00410EBF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5.类型：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其他有限责任公司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1999年11月6日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655AD6">
        <w:rPr>
          <w:rFonts w:ascii="仿宋_GB2312" w:eastAsia="仿宋_GB2312" w:hAnsi="仿宋_GB2312" w:cs="仿宋_GB2312" w:hint="eastAsia"/>
          <w:sz w:val="32"/>
          <w:szCs w:val="32"/>
        </w:rPr>
        <w:t>9000万元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2020年6月2日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1999年11月6日至长期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山西省市场监督管理局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山西省晋中市和顺县喂马乡古窑口村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032700</w:t>
      </w:r>
    </w:p>
    <w:p w:rsidR="003C635B" w:rsidRDefault="003C635B" w:rsidP="00843A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410EBF" w:rsidRPr="00410EBF">
        <w:rPr>
          <w:rFonts w:ascii="仿宋_GB2312" w:eastAsia="仿宋_GB2312" w:hAnsi="仿宋_GB2312" w:cs="仿宋_GB2312" w:hint="eastAsia"/>
          <w:sz w:val="32"/>
          <w:szCs w:val="32"/>
        </w:rPr>
        <w:t>矿产资源开采：煤炭开采；煤炭产品深加工；生产、销售矿产机械相关产品；测绘服务；工程测绘；地籍测绘。</w:t>
      </w:r>
    </w:p>
    <w:p w:rsidR="003C635B" w:rsidRPr="004E65BA" w:rsidRDefault="003C635B" w:rsidP="00843A6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D93FAE" w:rsidRDefault="00D93FAE" w:rsidP="00843A68">
      <w:pPr>
        <w:spacing w:line="540" w:lineRule="exact"/>
        <w:ind w:firstLineChars="189" w:firstLine="605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严格按照《公司法》和《山西和顺天池能源有限责任公司章程》规定，建立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完善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了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股东会、董事会、监事会、经理层等法人治理制度。</w:t>
      </w:r>
    </w:p>
    <w:p w:rsidR="00D93FAE" w:rsidRPr="00F52B05" w:rsidRDefault="00D93FAE" w:rsidP="00843A68">
      <w:pPr>
        <w:spacing w:line="540" w:lineRule="exact"/>
        <w:ind w:firstLineChars="189" w:firstLine="60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董事会设董事7名，</w:t>
      </w:r>
      <w:r>
        <w:rPr>
          <w:rFonts w:ascii="仿宋_GB2312" w:eastAsia="仿宋_GB2312" w:hAnsi="Calibri" w:cs="Times New Roman" w:hint="eastAsia"/>
          <w:sz w:val="32"/>
          <w:szCs w:val="32"/>
        </w:rPr>
        <w:t>兖州煤业山西能化有限公司5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，和顺县国有资产经营有限公司2</w:t>
      </w:r>
      <w:r>
        <w:rPr>
          <w:rFonts w:ascii="仿宋_GB2312" w:eastAsia="仿宋_GB2312" w:hint="eastAsia"/>
          <w:sz w:val="32"/>
          <w:szCs w:val="32"/>
        </w:rPr>
        <w:t>名</w:t>
      </w:r>
      <w:r w:rsidRPr="00F52B05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D93FAE" w:rsidRPr="00F52B05" w:rsidRDefault="00D93FAE" w:rsidP="00843A68">
      <w:pPr>
        <w:spacing w:line="540" w:lineRule="exact"/>
        <w:ind w:firstLineChars="189" w:firstLine="605"/>
        <w:rPr>
          <w:rFonts w:ascii="仿宋_GB2312" w:eastAsia="仿宋_GB2312" w:hAnsi="Calibri" w:cs="Times New Roman"/>
          <w:sz w:val="32"/>
          <w:szCs w:val="32"/>
        </w:rPr>
      </w:pPr>
      <w:r w:rsidRPr="00F52B05">
        <w:rPr>
          <w:rFonts w:ascii="仿宋_GB2312" w:eastAsia="仿宋_GB2312" w:hAnsi="Calibri" w:cs="Times New Roman" w:hint="eastAsia"/>
          <w:sz w:val="32"/>
          <w:szCs w:val="32"/>
        </w:rPr>
        <w:t>监事会</w:t>
      </w:r>
      <w:r>
        <w:rPr>
          <w:rFonts w:ascii="仿宋_GB2312" w:eastAsia="仿宋_GB2312" w:hint="eastAsia"/>
          <w:sz w:val="32"/>
          <w:szCs w:val="32"/>
        </w:rPr>
        <w:t>设监事</w:t>
      </w:r>
      <w:r w:rsidRPr="00F52B05">
        <w:rPr>
          <w:rFonts w:ascii="仿宋_GB2312" w:eastAsia="仿宋_GB2312" w:hAnsi="Calibri" w:cs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</w:t>
      </w:r>
      <w:r w:rsidRPr="00F52B05"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兖州煤业山西能化有限公司1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，职工监事1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，和顺县国有资产经营有限公司1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D93FAE" w:rsidRPr="00F52B05" w:rsidRDefault="00D93FAE" w:rsidP="00843A68">
      <w:pPr>
        <w:spacing w:line="540" w:lineRule="exact"/>
        <w:ind w:firstLineChars="189" w:firstLine="605"/>
        <w:rPr>
          <w:rFonts w:ascii="仿宋_GB2312" w:eastAsia="仿宋_GB2312" w:hAnsi="Calibri" w:cs="Times New Roman"/>
          <w:sz w:val="32"/>
          <w:szCs w:val="32"/>
        </w:rPr>
      </w:pPr>
      <w:r w:rsidRPr="00F52B05">
        <w:rPr>
          <w:rFonts w:ascii="仿宋_GB2312" w:eastAsia="仿宋_GB2312" w:hAnsi="Calibri" w:cs="Times New Roman" w:hint="eastAsia"/>
          <w:sz w:val="32"/>
          <w:szCs w:val="32"/>
        </w:rPr>
        <w:t>经理层</w:t>
      </w:r>
      <w:r w:rsidR="00E70F1F">
        <w:rPr>
          <w:rFonts w:ascii="仿宋_GB2312" w:eastAsia="仿宋_GB2312" w:hint="eastAsia"/>
          <w:sz w:val="32"/>
          <w:szCs w:val="32"/>
        </w:rPr>
        <w:t>成员6名，总经理1名，副总经理3名，总会计师1名，总工程师1名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E70F1F" w:rsidRDefault="00E70F1F" w:rsidP="00843A6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《公司法》和《山西和顺天池能源有限责任公司章程》规定，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召开</w:t>
      </w:r>
      <w:r w:rsidR="00F8504B">
        <w:rPr>
          <w:rFonts w:ascii="仿宋_GB2312" w:eastAsia="仿宋_GB2312" w:cs="仿宋_GB2312" w:hint="eastAsia"/>
          <w:kern w:val="0"/>
          <w:sz w:val="32"/>
          <w:szCs w:val="32"/>
        </w:rPr>
        <w:t>了</w:t>
      </w:r>
      <w:r w:rsidR="00F8504B">
        <w:rPr>
          <w:rFonts w:ascii="仿宋_GB2312" w:eastAsia="仿宋_GB2312" w:hAnsi="仿宋_GB2312" w:cs="仿宋_GB2312" w:hint="eastAsia"/>
          <w:sz w:val="32"/>
          <w:szCs w:val="32"/>
        </w:rPr>
        <w:t>2021年度</w:t>
      </w:r>
      <w:r w:rsidR="00926031">
        <w:rPr>
          <w:rFonts w:ascii="仿宋_GB2312" w:eastAsia="仿宋_GB2312" w:hAnsi="仿宋_GB2312" w:cs="仿宋_GB2312" w:hint="eastAsia"/>
          <w:sz w:val="32"/>
          <w:szCs w:val="32"/>
        </w:rPr>
        <w:t>股东会、董事会、监事会</w:t>
      </w:r>
      <w:r w:rsidR="00EA26DA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F8504B">
        <w:rPr>
          <w:rFonts w:ascii="仿宋_GB2312" w:eastAsia="仿宋_GB2312" w:hAnsi="仿宋_GB2312" w:cs="仿宋_GB2312" w:hint="eastAsia"/>
          <w:sz w:val="32"/>
          <w:szCs w:val="32"/>
        </w:rPr>
        <w:t>另召开临时</w:t>
      </w:r>
      <w:r w:rsidR="00F8504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董事会2次</w:t>
      </w:r>
      <w:r w:rsidR="00EA26DA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召开总经理办公会</w:t>
      </w:r>
      <w:r w:rsidR="00EA26DA">
        <w:rPr>
          <w:rFonts w:ascii="仿宋_GB2312" w:eastAsia="仿宋_GB2312" w:hAnsi="仿宋_GB2312" w:cs="仿宋_GB2312" w:hint="eastAsia"/>
          <w:sz w:val="32"/>
          <w:szCs w:val="32"/>
        </w:rPr>
        <w:t>16次，对公司安全生产经营等事项进行研究决策。</w:t>
      </w:r>
    </w:p>
    <w:p w:rsidR="00EA26DA" w:rsidRDefault="00E02F9C" w:rsidP="00843A68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EA26DA" w:rsidRPr="00EA26DA" w:rsidRDefault="00EA26DA" w:rsidP="00843A68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26DA">
        <w:rPr>
          <w:rFonts w:ascii="仿宋_GB2312" w:eastAsia="仿宋_GB2312" w:hint="eastAsia"/>
          <w:sz w:val="32"/>
          <w:szCs w:val="32"/>
        </w:rPr>
        <w:t>无</w:t>
      </w:r>
    </w:p>
    <w:p w:rsidR="003C635B" w:rsidRDefault="00502465" w:rsidP="00843A68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EA26DA" w:rsidRPr="00EA26DA" w:rsidRDefault="00EA26DA" w:rsidP="00843A6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26DA">
        <w:rPr>
          <w:rFonts w:ascii="仿宋_GB2312" w:eastAsia="仿宋_GB2312" w:hint="eastAsia"/>
          <w:sz w:val="32"/>
          <w:szCs w:val="32"/>
        </w:rPr>
        <w:t>无</w:t>
      </w:r>
    </w:p>
    <w:p w:rsidR="00DE3131" w:rsidRDefault="00DE3131" w:rsidP="00843A68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EA26DA" w:rsidRPr="00EA26DA" w:rsidRDefault="00EA26DA" w:rsidP="00843A6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26DA">
        <w:rPr>
          <w:rFonts w:ascii="仿宋_GB2312" w:eastAsia="仿宋_GB2312" w:hint="eastAsia"/>
          <w:sz w:val="32"/>
          <w:szCs w:val="32"/>
        </w:rPr>
        <w:t>无</w:t>
      </w:r>
    </w:p>
    <w:sectPr w:rsidR="00EA26DA" w:rsidRPr="00EA26DA" w:rsidSect="00843A6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15" w:rsidRDefault="00BC4815" w:rsidP="001632A1">
      <w:r>
        <w:separator/>
      </w:r>
    </w:p>
  </w:endnote>
  <w:endnote w:type="continuationSeparator" w:id="0">
    <w:p w:rsidR="00BC4815" w:rsidRDefault="00BC4815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15" w:rsidRDefault="00BC4815" w:rsidP="001632A1">
      <w:r>
        <w:separator/>
      </w:r>
    </w:p>
  </w:footnote>
  <w:footnote w:type="continuationSeparator" w:id="0">
    <w:p w:rsidR="00BC4815" w:rsidRDefault="00BC4815" w:rsidP="00163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E776"/>
    <w:multiLevelType w:val="singleLevel"/>
    <w:tmpl w:val="49C7E7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10EBF"/>
    <w:rsid w:val="004607D3"/>
    <w:rsid w:val="004E65BA"/>
    <w:rsid w:val="00502465"/>
    <w:rsid w:val="005A16B4"/>
    <w:rsid w:val="00655AD6"/>
    <w:rsid w:val="00744BCA"/>
    <w:rsid w:val="00781146"/>
    <w:rsid w:val="00843A68"/>
    <w:rsid w:val="008B3607"/>
    <w:rsid w:val="008B4C53"/>
    <w:rsid w:val="00926031"/>
    <w:rsid w:val="009960DF"/>
    <w:rsid w:val="009C6F16"/>
    <w:rsid w:val="00BA153A"/>
    <w:rsid w:val="00BB15C1"/>
    <w:rsid w:val="00BC4815"/>
    <w:rsid w:val="00BD25C9"/>
    <w:rsid w:val="00C73A6F"/>
    <w:rsid w:val="00D93FAE"/>
    <w:rsid w:val="00DE3131"/>
    <w:rsid w:val="00E02F9C"/>
    <w:rsid w:val="00E70F1F"/>
    <w:rsid w:val="00EA26DA"/>
    <w:rsid w:val="00F8504B"/>
    <w:rsid w:val="00FA5B3B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B8F93F-CD9C-4063-9C64-01810C2F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556</Words>
  <Characters>568</Characters>
  <Application>Microsoft Office Word</Application>
  <DocSecurity>0</DocSecurity>
  <Lines>31</Lines>
  <Paragraphs>20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秘书室</cp:lastModifiedBy>
  <cp:revision>46</cp:revision>
  <cp:lastPrinted>2021-12-31T07:33:00Z</cp:lastPrinted>
  <dcterms:created xsi:type="dcterms:W3CDTF">2021-12-30T02:34:00Z</dcterms:created>
  <dcterms:modified xsi:type="dcterms:W3CDTF">2021-12-31T09:11:00Z</dcterms:modified>
</cp:coreProperties>
</file>