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0B" w:rsidRDefault="00FF797D">
      <w:pPr>
        <w:jc w:val="center"/>
        <w:rPr>
          <w:rFonts w:ascii="创艺简标宋" w:eastAsia="创艺简标宋" w:hAnsi="仿宋"/>
          <w:sz w:val="36"/>
          <w:szCs w:val="36"/>
        </w:rPr>
      </w:pPr>
      <w:r>
        <w:rPr>
          <w:rFonts w:ascii="创艺简标宋" w:eastAsia="创艺简标宋" w:hAnsi="仿宋" w:hint="eastAsia"/>
          <w:sz w:val="36"/>
          <w:szCs w:val="36"/>
        </w:rPr>
        <w:t>山东兖煤航运有限公司</w:t>
      </w:r>
      <w:r>
        <w:rPr>
          <w:rFonts w:ascii="创艺简标宋" w:eastAsia="创艺简标宋" w:hAnsi="仿宋" w:hint="eastAsia"/>
          <w:sz w:val="36"/>
          <w:szCs w:val="36"/>
        </w:rPr>
        <w:t>202</w:t>
      </w:r>
      <w:r>
        <w:rPr>
          <w:rFonts w:ascii="创艺简标宋" w:eastAsia="创艺简标宋" w:hAnsi="仿宋"/>
          <w:sz w:val="36"/>
          <w:szCs w:val="36"/>
        </w:rPr>
        <w:t>2</w:t>
      </w:r>
      <w:r>
        <w:rPr>
          <w:rFonts w:ascii="创艺简标宋" w:eastAsia="创艺简标宋" w:hAnsi="仿宋" w:hint="eastAsia"/>
          <w:sz w:val="36"/>
          <w:szCs w:val="36"/>
        </w:rPr>
        <w:t>年</w:t>
      </w:r>
      <w:r>
        <w:rPr>
          <w:rFonts w:ascii="创艺简标宋" w:eastAsia="创艺简标宋" w:hAnsi="仿宋" w:hint="eastAsia"/>
          <w:sz w:val="36"/>
          <w:szCs w:val="36"/>
        </w:rPr>
        <w:t>中期</w:t>
      </w:r>
      <w:bookmarkStart w:id="0" w:name="_GoBack"/>
      <w:bookmarkEnd w:id="0"/>
      <w:r>
        <w:rPr>
          <w:rFonts w:ascii="创艺简标宋" w:eastAsia="创艺简标宋" w:hAnsi="仿宋" w:hint="eastAsia"/>
          <w:sz w:val="36"/>
          <w:szCs w:val="36"/>
        </w:rPr>
        <w:t>信息</w:t>
      </w:r>
      <w:r w:rsidR="008B3123">
        <w:rPr>
          <w:rFonts w:ascii="创艺简标宋" w:eastAsia="创艺简标宋" w:hAnsi="仿宋" w:hint="eastAsia"/>
          <w:sz w:val="36"/>
          <w:szCs w:val="36"/>
        </w:rPr>
        <w:t>公告</w:t>
      </w:r>
    </w:p>
    <w:p w:rsidR="007D6F0B" w:rsidRDefault="007D6F0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D6F0B" w:rsidRDefault="00FF797D">
      <w:pPr>
        <w:spacing w:line="540" w:lineRule="exact"/>
        <w:ind w:firstLineChars="200" w:firstLine="640"/>
        <w:rPr>
          <w:rFonts w:ascii="仿宋_GB2312" w:eastAsia="仿宋_GB2312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32"/>
          <w:szCs w:val="32"/>
        </w:rPr>
        <w:t>一、公司基本情况</w:t>
      </w:r>
    </w:p>
    <w:p w:rsidR="007D6F0B" w:rsidRDefault="00FF79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公司简介：（见附件）</w:t>
      </w:r>
    </w:p>
    <w:p w:rsidR="007D6F0B" w:rsidRDefault="00FF79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统一社会信用代码：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9137080016612592X0</w:t>
      </w:r>
    </w:p>
    <w:p w:rsidR="007D6F0B" w:rsidRDefault="00FF79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企业名称：山东兖煤航运有限公司</w:t>
      </w:r>
    </w:p>
    <w:p w:rsidR="007D6F0B" w:rsidRDefault="00FF79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法定代表人：王子昂</w:t>
      </w:r>
    </w:p>
    <w:p w:rsidR="007D6F0B" w:rsidRDefault="00FF79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类型：国有控股</w:t>
      </w:r>
    </w:p>
    <w:p w:rsidR="007D6F0B" w:rsidRDefault="00FF79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1994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D6F0B" w:rsidRDefault="00FF79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注册资本：</w:t>
      </w:r>
      <w:r>
        <w:rPr>
          <w:rFonts w:ascii="仿宋_GB2312" w:eastAsia="仿宋_GB2312" w:hAnsi="仿宋_GB2312" w:cs="仿宋_GB2312" w:hint="eastAsia"/>
          <w:sz w:val="32"/>
          <w:szCs w:val="32"/>
        </w:rPr>
        <w:t>550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万人民币</w:t>
      </w:r>
    </w:p>
    <w:p w:rsidR="007D6F0B" w:rsidRDefault="00FF79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核准日期：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D6F0B" w:rsidRDefault="00FF79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营业期限自：</w:t>
      </w:r>
      <w:r>
        <w:rPr>
          <w:rFonts w:ascii="仿宋_GB2312" w:eastAsia="仿宋_GB2312" w:hAnsi="仿宋_GB2312" w:cs="仿宋_GB2312" w:hint="eastAsia"/>
          <w:sz w:val="32"/>
          <w:szCs w:val="32"/>
        </w:rPr>
        <w:t>2044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D6F0B" w:rsidRDefault="00FF79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登记机关：济宁北湖省级旅游度假区市场监督管理局</w:t>
      </w:r>
    </w:p>
    <w:p w:rsidR="007D6F0B" w:rsidRDefault="00FF79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登记状态：在营企业</w:t>
      </w:r>
    </w:p>
    <w:p w:rsidR="007D6F0B" w:rsidRDefault="00FF79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住所：山东省济宁北湖省级旅游度假区石桥镇（泗河口码头）</w:t>
      </w:r>
    </w:p>
    <w:p w:rsidR="007D6F0B" w:rsidRDefault="00FF79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邮政编码：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272072</w:t>
      </w:r>
    </w:p>
    <w:p w:rsidR="007D6F0B" w:rsidRDefault="00FF797D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经营范围：</w:t>
      </w:r>
      <w:r>
        <w:rPr>
          <w:rFonts w:ascii="仿宋_GB2312" w:eastAsia="仿宋_GB2312" w:hint="eastAsia"/>
          <w:sz w:val="32"/>
          <w:szCs w:val="32"/>
        </w:rPr>
        <w:t>长江中下游干线及支流省际普通货船运输（凭水路运输许可证开展经营活动，有效期至</w:t>
      </w:r>
      <w:r>
        <w:rPr>
          <w:rFonts w:ascii="仿宋_GB2312" w:eastAsia="仿宋_GB2312" w:hint="eastAsia"/>
          <w:sz w:val="32"/>
          <w:szCs w:val="32"/>
        </w:rPr>
        <w:t>2044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日）；水路运输货物代理、船舶租赁、船舶修理、码头及其他港口设施服务【为船舶提供码头设施服务】；无船承运、海运货物代理；货物装卸、仓储服务【在港区内提供服务】、煤炭、焦炭销售；五金工具、建筑材料、化工产品（不含化学危险品）、家用电器、煤矿机械设备配件、电动工具、橡塑制品（不含国家专营专控商品）、润滑油、液压油、</w:t>
      </w:r>
      <w:r>
        <w:rPr>
          <w:rFonts w:ascii="仿宋_GB2312" w:eastAsia="仿宋_GB2312" w:hint="eastAsia"/>
          <w:sz w:val="32"/>
          <w:szCs w:val="32"/>
        </w:rPr>
        <w:t>防冻油销售。（依法须经批准项目，经相关部门批准后方可开</w:t>
      </w:r>
      <w:r>
        <w:rPr>
          <w:rFonts w:ascii="仿宋_GB2312" w:eastAsia="仿宋_GB2312" w:hint="eastAsia"/>
          <w:sz w:val="32"/>
          <w:szCs w:val="32"/>
        </w:rPr>
        <w:lastRenderedPageBreak/>
        <w:t>展经营活动）。</w:t>
      </w:r>
    </w:p>
    <w:p w:rsidR="007D6F0B" w:rsidRDefault="007D6F0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D6F0B" w:rsidRDefault="00FF797D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二、公司治理及管理架构</w:t>
      </w:r>
    </w:p>
    <w:p w:rsidR="007D6F0B" w:rsidRDefault="00FF79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董事会五人：王兴文（董事长）、王子昂（董事兼总经理）、时峰（董事）、赵新业（董事）、朱伟（董事）。</w:t>
      </w:r>
    </w:p>
    <w:p w:rsidR="007D6F0B" w:rsidRDefault="00FF79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监事会二人：钱强（监事）、苏畅（监事）。</w:t>
      </w:r>
    </w:p>
    <w:p w:rsidR="007D6F0B" w:rsidRDefault="00FF79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高级管理人员组成：王子昂（总经理兼副书记）、张顺（支部书记兼副总经理）、孙建（副总经理）、高洪建（副总经理）、宋帅（财务总监）。</w:t>
      </w:r>
    </w:p>
    <w:p w:rsidR="007D6F0B" w:rsidRDefault="00FF797D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股东大会、董事会、监事会、总经理办公会按照《公司法》和上级要求正常召开。</w:t>
      </w:r>
    </w:p>
    <w:p w:rsidR="007D6F0B" w:rsidRDefault="00FF797D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7D6F0B" w:rsidRDefault="007D6F0B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7D6F0B" w:rsidRDefault="007D6F0B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7D6F0B" w:rsidRDefault="007D6F0B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7D6F0B" w:rsidRDefault="007D6F0B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7D6F0B" w:rsidRDefault="007D6F0B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7D6F0B" w:rsidRDefault="007D6F0B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7D6F0B" w:rsidRDefault="007D6F0B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7D6F0B" w:rsidRDefault="007D6F0B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7D6F0B" w:rsidRDefault="007D6F0B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7D6F0B" w:rsidRDefault="007D6F0B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7D6F0B" w:rsidRDefault="007D6F0B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7D6F0B" w:rsidRDefault="007D6F0B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7D6F0B" w:rsidRDefault="007D6F0B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7D6F0B" w:rsidRDefault="00FF797D">
      <w:pPr>
        <w:ind w:firstLineChars="300" w:firstLine="1321"/>
        <w:rPr>
          <w:rFonts w:ascii="宋体" w:eastAsia="宋体" w:hAnsi="宋体" w:cs="宋体"/>
          <w:b/>
          <w:sz w:val="44"/>
          <w:szCs w:val="44"/>
        </w:rPr>
      </w:pPr>
      <w:r>
        <w:rPr>
          <w:rFonts w:ascii="创艺简标宋" w:eastAsia="创艺简标宋" w:hAnsi="创艺简标宋" w:cs="创艺简标宋" w:hint="eastAsia"/>
          <w:b/>
          <w:sz w:val="44"/>
          <w:szCs w:val="44"/>
        </w:rPr>
        <w:lastRenderedPageBreak/>
        <w:t>山东兖煤航运有限公司简介</w:t>
      </w:r>
    </w:p>
    <w:p w:rsidR="007D6F0B" w:rsidRDefault="007D6F0B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D6F0B" w:rsidRDefault="00FF79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山东兖煤航运有限公司成立于</w:t>
      </w:r>
      <w:r>
        <w:rPr>
          <w:rFonts w:ascii="仿宋_GB2312" w:eastAsia="仿宋_GB2312" w:hAnsi="仿宋_GB2312" w:cs="仿宋_GB2312" w:hint="eastAsia"/>
          <w:sz w:val="32"/>
          <w:szCs w:val="32"/>
        </w:rPr>
        <w:t>1994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月，是位居世界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强第</w:t>
      </w:r>
      <w:r>
        <w:rPr>
          <w:rFonts w:ascii="仿宋_GB2312" w:eastAsia="仿宋_GB2312" w:hAnsi="仿宋_GB2312" w:cs="仿宋_GB2312" w:hint="eastAsia"/>
          <w:sz w:val="32"/>
          <w:szCs w:val="32"/>
        </w:rPr>
        <w:t>70</w:t>
      </w:r>
      <w:r>
        <w:rPr>
          <w:rFonts w:ascii="仿宋_GB2312" w:eastAsia="仿宋_GB2312" w:hAnsi="仿宋_GB2312" w:cs="仿宋_GB2312" w:hint="eastAsia"/>
          <w:sz w:val="32"/>
          <w:szCs w:val="32"/>
        </w:rPr>
        <w:t>位的山东能源集团旗下兖矿能源控股子公司，是山东能源集团唯一一家从事航运的物流企业。是山东省港航协会理事单位、济宁市港航协会副会长单位。</w:t>
      </w:r>
    </w:p>
    <w:p w:rsidR="007D6F0B" w:rsidRDefault="00FF79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多年来一直是集团公司水路运输的管理者、渠道的维护者、运输资源的协调者、水路运输政策的制定者。公司专职港口管理人员在各个装船港口值班，自船舶报港起对船舶的停靠锚地、到港时间、承载吨位、卫生状况等进行登记排序，办理相关手续，协调港口合理安排装船。协调各矿、营销中心、质检中心、港口上煤，合理安排船舶靠岸装船，及</w:t>
      </w:r>
      <w:r>
        <w:rPr>
          <w:rFonts w:ascii="仿宋_GB2312" w:eastAsia="仿宋_GB2312" w:hAnsi="仿宋_GB2312" w:cs="仿宋_GB2312" w:hint="eastAsia"/>
          <w:sz w:val="32"/>
          <w:szCs w:val="32"/>
        </w:rPr>
        <w:t>时解决装船卸货过程中出现的问题。为保证货物安全，安排押运员全程押运，定制施封锁封舱，调度监控运行情况，对承运船舶动态管理。依托济宁周边各港口、南方各合作港口和镇江办事处，提供港口服务、港口管理、协调客户、卸货管理，实现北方煤炭到南方“一站式”管理。同时，秉承“用户满意是永恒的追求、用户信赖是远航的动力”的理念，致力于长江中下游干线及支线省际普货运输、水路运输货物代理、船舶租赁、码头及港口设施服务、船舶运费保险业务等。运营网络分布江苏、上海、浙江、江西、安徽、重庆、湖南、湖北等地区。拥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10000 </w:t>
      </w:r>
      <w:r>
        <w:rPr>
          <w:rFonts w:ascii="仿宋_GB2312" w:eastAsia="仿宋_GB2312" w:hAnsi="仿宋_GB2312" w:cs="仿宋_GB2312" w:hint="eastAsia"/>
          <w:sz w:val="32"/>
          <w:szCs w:val="32"/>
        </w:rPr>
        <w:t>吨级船队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拖、</w:t>
      </w:r>
      <w:r>
        <w:rPr>
          <w:rFonts w:ascii="仿宋_GB2312" w:eastAsia="仿宋_GB2312" w:hAnsi="仿宋_GB2312" w:cs="仿宋_GB2312" w:hint="eastAsia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吨级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散货船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艘，整合社会船队资源，年运输能力达</w:t>
      </w:r>
      <w:r>
        <w:rPr>
          <w:rFonts w:ascii="仿宋_GB2312" w:eastAsia="仿宋_GB2312" w:hAnsi="仿宋_GB2312" w:cs="仿宋_GB2312" w:hint="eastAsia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万吨以上。</w:t>
      </w:r>
    </w:p>
    <w:p w:rsidR="007D6F0B" w:rsidRDefault="00FF79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公司以“安全、绿色、优质、高效、智慧、智能”为核心价值观，引入智能化服务理念，聚力智慧航运。公司秉持“平台协作、资源共享、合作共赢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”的发展理念，承载山东能源集团现代物流贸易产业大发展的趋势，以“国企担当、价值创造”为使命，依托山东能源集团的“资源优势”、集团专用泗河口港和泰安东平陆港建设项目的煤炭“储配优势”、京杭运河和长江“黄金水道”的“水路优势”、集团自营铁路和瓦日铁路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东平港以及浩吉铁路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荆州港的“铁路优势”、山东能源集团</w:t>
      </w:r>
      <w:r>
        <w:rPr>
          <w:rFonts w:ascii="仿宋_GB2312" w:eastAsia="仿宋_GB2312" w:hAnsi="仿宋_GB2312" w:cs="仿宋_GB2312" w:hint="eastAsia"/>
          <w:sz w:val="32"/>
          <w:szCs w:val="32"/>
        </w:rPr>
        <w:t>四通八达的“汽运优势”，实现了河入江、江入海、公转水、铁转水、西煤东运、北煤南运的运输大格局，不断开拓经济新增长点，倾力打造京杭运河最具规模实力的“智慧航运综合服务商”。</w:t>
      </w:r>
    </w:p>
    <w:p w:rsidR="007D6F0B" w:rsidRDefault="007D6F0B">
      <w:pPr>
        <w:pStyle w:val="a5"/>
        <w:widowControl/>
        <w:shd w:val="clear" w:color="auto" w:fill="FFFFFF"/>
        <w:spacing w:after="240"/>
        <w:rPr>
          <w:rFonts w:ascii="仿宋" w:eastAsia="仿宋" w:hAnsi="仿宋" w:cs="仿宋"/>
          <w:color w:val="333333"/>
          <w:spacing w:val="8"/>
          <w:sz w:val="32"/>
          <w:szCs w:val="32"/>
        </w:rPr>
      </w:pPr>
    </w:p>
    <w:p w:rsidR="007D6F0B" w:rsidRDefault="007D6F0B">
      <w:pPr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sectPr w:rsidR="007D6F0B" w:rsidSect="007D6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97D" w:rsidRDefault="00FF797D" w:rsidP="008B3123">
      <w:r>
        <w:separator/>
      </w:r>
    </w:p>
  </w:endnote>
  <w:endnote w:type="continuationSeparator" w:id="1">
    <w:p w:rsidR="00FF797D" w:rsidRDefault="00FF797D" w:rsidP="008B3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97D" w:rsidRDefault="00FF797D" w:rsidP="008B3123">
      <w:r>
        <w:separator/>
      </w:r>
    </w:p>
  </w:footnote>
  <w:footnote w:type="continuationSeparator" w:id="1">
    <w:p w:rsidR="00FF797D" w:rsidRDefault="00FF797D" w:rsidP="008B3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2A1"/>
    <w:rsid w:val="000846F5"/>
    <w:rsid w:val="001632A1"/>
    <w:rsid w:val="0028419F"/>
    <w:rsid w:val="002D765A"/>
    <w:rsid w:val="002E0DF9"/>
    <w:rsid w:val="003C635B"/>
    <w:rsid w:val="003F0C0A"/>
    <w:rsid w:val="003F12DB"/>
    <w:rsid w:val="004607D3"/>
    <w:rsid w:val="004E65BA"/>
    <w:rsid w:val="00502465"/>
    <w:rsid w:val="00656C3C"/>
    <w:rsid w:val="00697E2F"/>
    <w:rsid w:val="00744BCA"/>
    <w:rsid w:val="00781146"/>
    <w:rsid w:val="007D6F0B"/>
    <w:rsid w:val="008B3123"/>
    <w:rsid w:val="008B3607"/>
    <w:rsid w:val="008B4C53"/>
    <w:rsid w:val="00926031"/>
    <w:rsid w:val="009960DF"/>
    <w:rsid w:val="00BA153A"/>
    <w:rsid w:val="00BB15C1"/>
    <w:rsid w:val="00BD25C9"/>
    <w:rsid w:val="00DE3131"/>
    <w:rsid w:val="00E02F9C"/>
    <w:rsid w:val="00E42FF7"/>
    <w:rsid w:val="00F957A8"/>
    <w:rsid w:val="00FE4B71"/>
    <w:rsid w:val="00FF797D"/>
    <w:rsid w:val="24092EE3"/>
    <w:rsid w:val="62BF0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D6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6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D6F0B"/>
    <w:pPr>
      <w:wordWrap w:val="0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7D6F0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6F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1351</Characters>
  <Application>Microsoft Office Word</Application>
  <DocSecurity>0</DocSecurity>
  <Lines>11</Lines>
  <Paragraphs>3</Paragraphs>
  <ScaleCrop>false</ScaleCrop>
  <Company>China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董事会秘书处</dc:creator>
  <cp:lastModifiedBy>董事会秘书处</cp:lastModifiedBy>
  <cp:revision>20</cp:revision>
  <dcterms:created xsi:type="dcterms:W3CDTF">2021-12-30T02:34:00Z</dcterms:created>
  <dcterms:modified xsi:type="dcterms:W3CDTF">2022-11-17T06:14:00Z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