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E3E" w:rsidRDefault="00337AA9">
      <w:pPr>
        <w:jc w:val="center"/>
        <w:rPr>
          <w:rFonts w:ascii="创艺简标宋" w:eastAsia="创艺简标宋" w:hAnsi="仿宋"/>
          <w:sz w:val="36"/>
          <w:szCs w:val="36"/>
        </w:rPr>
      </w:pPr>
      <w:r>
        <w:rPr>
          <w:rFonts w:ascii="创艺简标宋" w:eastAsia="创艺简标宋" w:hAnsi="仿宋" w:hint="eastAsia"/>
          <w:sz w:val="36"/>
          <w:szCs w:val="36"/>
        </w:rPr>
        <w:t>达旗端信公司</w:t>
      </w:r>
      <w:r>
        <w:rPr>
          <w:rFonts w:ascii="创艺简标宋" w:eastAsia="创艺简标宋" w:hAnsi="仿宋" w:hint="eastAsia"/>
          <w:sz w:val="36"/>
          <w:szCs w:val="36"/>
        </w:rPr>
        <w:t>202</w:t>
      </w:r>
      <w:r>
        <w:rPr>
          <w:rFonts w:ascii="创艺简标宋" w:eastAsia="创艺简标宋" w:hAnsi="仿宋"/>
          <w:sz w:val="36"/>
          <w:szCs w:val="36"/>
        </w:rPr>
        <w:t>2</w:t>
      </w:r>
      <w:r>
        <w:rPr>
          <w:rFonts w:ascii="创艺简标宋" w:eastAsia="创艺简标宋" w:hAnsi="仿宋" w:hint="eastAsia"/>
          <w:sz w:val="36"/>
          <w:szCs w:val="36"/>
        </w:rPr>
        <w:t>年</w:t>
      </w:r>
      <w:r>
        <w:rPr>
          <w:rFonts w:ascii="创艺简标宋" w:eastAsia="创艺简标宋" w:hAnsi="仿宋" w:hint="eastAsia"/>
          <w:sz w:val="36"/>
          <w:szCs w:val="36"/>
        </w:rPr>
        <w:t>中</w:t>
      </w:r>
      <w:bookmarkStart w:id="0" w:name="_GoBack"/>
      <w:bookmarkEnd w:id="0"/>
      <w:r>
        <w:rPr>
          <w:rFonts w:ascii="创艺简标宋" w:eastAsia="创艺简标宋" w:hAnsi="仿宋" w:hint="eastAsia"/>
          <w:sz w:val="36"/>
          <w:szCs w:val="36"/>
        </w:rPr>
        <w:t>信息</w:t>
      </w:r>
      <w:r w:rsidR="00E656F5">
        <w:rPr>
          <w:rFonts w:ascii="创艺简标宋" w:eastAsia="创艺简标宋" w:hAnsi="仿宋" w:hint="eastAsia"/>
          <w:sz w:val="36"/>
          <w:szCs w:val="36"/>
        </w:rPr>
        <w:t>公告</w:t>
      </w:r>
    </w:p>
    <w:p w:rsidR="00EE3E3E" w:rsidRDefault="00EE3E3E">
      <w:pPr>
        <w:spacing w:line="560" w:lineRule="exact"/>
        <w:ind w:firstLineChars="200" w:firstLine="640"/>
        <w:rPr>
          <w:rFonts w:ascii="仿宋_GB2312" w:eastAsia="仿宋_GB2312" w:hAnsi="仿宋_GB2312" w:cs="仿宋_GB2312"/>
          <w:sz w:val="32"/>
          <w:szCs w:val="32"/>
        </w:rPr>
      </w:pPr>
    </w:p>
    <w:p w:rsidR="00EE3E3E" w:rsidRDefault="00337AA9">
      <w:pPr>
        <w:spacing w:line="540" w:lineRule="exact"/>
        <w:ind w:firstLineChars="200" w:firstLine="640"/>
        <w:rPr>
          <w:rFonts w:ascii="仿宋_GB2312" w:eastAsia="仿宋_GB2312" w:hAnsi="黑体" w:cs="仿宋_GB2312"/>
          <w:sz w:val="28"/>
          <w:szCs w:val="28"/>
        </w:rPr>
      </w:pPr>
      <w:r>
        <w:rPr>
          <w:rFonts w:ascii="黑体" w:eastAsia="黑体" w:hAnsi="黑体" w:cs="仿宋_GB2312" w:hint="eastAsia"/>
          <w:sz w:val="32"/>
          <w:szCs w:val="32"/>
        </w:rPr>
        <w:t>一、公司基本情况</w:t>
      </w:r>
      <w:r>
        <w:rPr>
          <w:rFonts w:ascii="仿宋_GB2312" w:eastAsia="仿宋_GB2312" w:hAnsi="黑体" w:cs="仿宋_GB2312" w:hint="eastAsia"/>
          <w:sz w:val="28"/>
          <w:szCs w:val="28"/>
        </w:rPr>
        <w:t>（可参照企业信用公示系统公示报告填写）</w:t>
      </w:r>
    </w:p>
    <w:p w:rsidR="00EE3E3E" w:rsidRDefault="00337AA9">
      <w:pPr>
        <w:ind w:firstLineChars="200" w:firstLine="640"/>
        <w:rPr>
          <w:rFonts w:ascii="仿宋_GB2312" w:eastAsia="仿宋_GB2312" w:hAnsiTheme="minor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公司简介：</w:t>
      </w:r>
      <w:r>
        <w:rPr>
          <w:rFonts w:ascii="仿宋_GB2312" w:eastAsia="仿宋_GB2312" w:hAnsiTheme="minorEastAsia" w:hint="eastAsia"/>
          <w:sz w:val="32"/>
          <w:szCs w:val="32"/>
        </w:rPr>
        <w:t>达拉特旗端信供应链管理有限公司，隶属山东端信供应链管理有限公司全资子公司，成立于</w:t>
      </w:r>
      <w:r>
        <w:rPr>
          <w:rFonts w:ascii="仿宋_GB2312" w:eastAsia="仿宋_GB2312" w:hAnsiTheme="minorEastAsia" w:hint="eastAsia"/>
          <w:sz w:val="32"/>
          <w:szCs w:val="32"/>
        </w:rPr>
        <w:t>2015</w:t>
      </w:r>
      <w:r>
        <w:rPr>
          <w:rFonts w:ascii="仿宋_GB2312" w:eastAsia="仿宋_GB2312" w:hAnsiTheme="minorEastAsia" w:hint="eastAsia"/>
          <w:sz w:val="32"/>
          <w:szCs w:val="32"/>
        </w:rPr>
        <w:t>年</w:t>
      </w:r>
      <w:r>
        <w:rPr>
          <w:rFonts w:ascii="仿宋_GB2312" w:eastAsia="仿宋_GB2312" w:hAnsiTheme="minorEastAsia" w:hint="eastAsia"/>
          <w:sz w:val="32"/>
          <w:szCs w:val="32"/>
        </w:rPr>
        <w:t>8</w:t>
      </w:r>
      <w:r>
        <w:rPr>
          <w:rFonts w:ascii="仿宋_GB2312" w:eastAsia="仿宋_GB2312" w:hAnsiTheme="minorEastAsia" w:hint="eastAsia"/>
          <w:sz w:val="32"/>
          <w:szCs w:val="32"/>
        </w:rPr>
        <w:t>月，组织资金</w:t>
      </w:r>
      <w:r>
        <w:rPr>
          <w:rFonts w:ascii="仿宋_GB2312" w:eastAsia="仿宋_GB2312" w:hAnsiTheme="minorEastAsia" w:hint="eastAsia"/>
          <w:sz w:val="32"/>
          <w:szCs w:val="32"/>
        </w:rPr>
        <w:t>500</w:t>
      </w:r>
      <w:r>
        <w:rPr>
          <w:rFonts w:ascii="仿宋_GB2312" w:eastAsia="仿宋_GB2312" w:hAnsiTheme="minorEastAsia" w:hint="eastAsia"/>
          <w:sz w:val="32"/>
          <w:szCs w:val="32"/>
        </w:rPr>
        <w:t>万元。</w:t>
      </w:r>
      <w:r>
        <w:rPr>
          <w:rFonts w:ascii="仿宋_GB2312" w:eastAsia="仿宋_GB2312" w:hAnsiTheme="minorEastAsia" w:hint="eastAsia"/>
          <w:sz w:val="32"/>
          <w:szCs w:val="32"/>
        </w:rPr>
        <w:t xml:space="preserve"> </w:t>
      </w:r>
    </w:p>
    <w:p w:rsidR="00EE3E3E" w:rsidRDefault="00337AA9">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公司下属综合经营部、安全生产部两个部门，现有正式职工</w:t>
      </w:r>
      <w:r>
        <w:rPr>
          <w:rFonts w:ascii="仿宋_GB2312" w:eastAsia="仿宋_GB2312" w:hAnsiTheme="minorEastAsia" w:hint="eastAsia"/>
          <w:sz w:val="32"/>
          <w:szCs w:val="32"/>
        </w:rPr>
        <w:t>10</w:t>
      </w:r>
      <w:r>
        <w:rPr>
          <w:rFonts w:ascii="仿宋_GB2312" w:eastAsia="仿宋_GB2312" w:hAnsiTheme="minorEastAsia" w:hint="eastAsia"/>
          <w:sz w:val="32"/>
          <w:szCs w:val="32"/>
        </w:rPr>
        <w:t>人，班子成员</w:t>
      </w:r>
      <w:r>
        <w:rPr>
          <w:rFonts w:ascii="仿宋_GB2312" w:eastAsia="仿宋_GB2312" w:hAnsiTheme="minorEastAsia" w:hint="eastAsia"/>
          <w:sz w:val="32"/>
          <w:szCs w:val="32"/>
        </w:rPr>
        <w:t>4</w:t>
      </w:r>
      <w:r>
        <w:rPr>
          <w:rFonts w:ascii="仿宋_GB2312" w:eastAsia="仿宋_GB2312" w:hAnsiTheme="minorEastAsia" w:hint="eastAsia"/>
          <w:sz w:val="32"/>
          <w:szCs w:val="32"/>
        </w:rPr>
        <w:t>人，一般管理</w:t>
      </w:r>
      <w:r>
        <w:rPr>
          <w:rFonts w:ascii="仿宋_GB2312" w:eastAsia="仿宋_GB2312" w:hAnsiTheme="minorEastAsia" w:hint="eastAsia"/>
          <w:sz w:val="32"/>
          <w:szCs w:val="32"/>
        </w:rPr>
        <w:t>2</w:t>
      </w:r>
      <w:r>
        <w:rPr>
          <w:rFonts w:ascii="仿宋_GB2312" w:eastAsia="仿宋_GB2312" w:hAnsiTheme="minorEastAsia" w:hint="eastAsia"/>
          <w:sz w:val="32"/>
          <w:szCs w:val="32"/>
        </w:rPr>
        <w:t>人。</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统一社会信用代码：</w:t>
      </w:r>
      <w:r>
        <w:rPr>
          <w:rFonts w:ascii="仿宋_GB2312" w:eastAsia="仿宋_GB2312" w:hAnsi="微软雅黑" w:hint="eastAsia"/>
          <w:color w:val="131313"/>
          <w:sz w:val="32"/>
          <w:szCs w:val="32"/>
          <w:shd w:val="clear" w:color="auto" w:fill="FFFFFF"/>
        </w:rPr>
        <w:t>91150621353117482C</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企业名称：</w:t>
      </w:r>
      <w:r>
        <w:rPr>
          <w:rFonts w:ascii="仿宋_GB2312" w:eastAsia="仿宋_GB2312" w:hAnsi="微软雅黑" w:hint="eastAsia"/>
          <w:color w:val="131313"/>
          <w:sz w:val="32"/>
          <w:szCs w:val="32"/>
          <w:shd w:val="clear" w:color="auto" w:fill="FFFFFF"/>
        </w:rPr>
        <w:t>达拉特旗端信供应链管理有限公司</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法定代表人：</w:t>
      </w:r>
      <w:r>
        <w:rPr>
          <w:rFonts w:ascii="仿宋_GB2312" w:eastAsia="仿宋_GB2312" w:hAnsi="微软雅黑" w:hint="eastAsia"/>
          <w:color w:val="131313"/>
          <w:sz w:val="32"/>
          <w:szCs w:val="32"/>
          <w:shd w:val="clear" w:color="auto" w:fill="FFFFFF"/>
        </w:rPr>
        <w:t>李启然</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类型：（企业类型，合资、独资、国有控股等</w:t>
      </w:r>
      <w:r>
        <w:rPr>
          <w:rFonts w:ascii="仿宋_GB2312" w:eastAsia="仿宋_GB2312" w:hAnsi="仿宋_GB2312" w:cs="仿宋_GB2312" w:hint="eastAsia"/>
          <w:sz w:val="32"/>
          <w:szCs w:val="32"/>
        </w:rPr>
        <w:t>)</w:t>
      </w:r>
      <w:r>
        <w:rPr>
          <w:rFonts w:ascii="仿宋_GB2312" w:eastAsia="仿宋_GB2312" w:hAnsi="微软雅黑" w:hint="eastAsia"/>
          <w:color w:val="131313"/>
          <w:sz w:val="32"/>
          <w:szCs w:val="32"/>
          <w:shd w:val="clear" w:color="auto" w:fill="FFFFFF"/>
        </w:rPr>
        <w:t xml:space="preserve"> </w:t>
      </w:r>
      <w:r>
        <w:rPr>
          <w:rFonts w:ascii="仿宋_GB2312" w:eastAsia="仿宋_GB2312" w:hAnsi="微软雅黑" w:hint="eastAsia"/>
          <w:color w:val="131313"/>
          <w:sz w:val="32"/>
          <w:szCs w:val="32"/>
          <w:shd w:val="clear" w:color="auto" w:fill="FFFFFF"/>
        </w:rPr>
        <w:t>有限责任公司（非自然人投资或控股的法人独资）</w:t>
      </w:r>
      <w:r>
        <w:rPr>
          <w:rFonts w:ascii="仿宋_GB2312" w:eastAsia="仿宋_GB2312" w:hAnsi="微软雅黑" w:hint="eastAsia"/>
          <w:color w:val="131313"/>
          <w:sz w:val="32"/>
          <w:szCs w:val="32"/>
          <w:shd w:val="clear" w:color="auto" w:fill="FFFFFF"/>
        </w:rPr>
        <w:t>(1153)</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成立日期：</w:t>
      </w:r>
      <w:r>
        <w:rPr>
          <w:rFonts w:ascii="仿宋_GB2312" w:eastAsia="仿宋_GB2312" w:hAnsi="微软雅黑" w:hint="eastAsia"/>
          <w:color w:val="131313"/>
          <w:sz w:val="32"/>
          <w:szCs w:val="32"/>
          <w:shd w:val="clear" w:color="auto" w:fill="FFFFFF"/>
        </w:rPr>
        <w:t>2015</w:t>
      </w:r>
      <w:r>
        <w:rPr>
          <w:rFonts w:ascii="仿宋_GB2312" w:eastAsia="仿宋_GB2312" w:hAnsi="微软雅黑" w:hint="eastAsia"/>
          <w:color w:val="131313"/>
          <w:sz w:val="32"/>
          <w:szCs w:val="32"/>
          <w:shd w:val="clear" w:color="auto" w:fill="FFFFFF"/>
        </w:rPr>
        <w:t>年</w:t>
      </w:r>
      <w:r>
        <w:rPr>
          <w:rFonts w:ascii="仿宋_GB2312" w:eastAsia="仿宋_GB2312" w:hAnsi="微软雅黑" w:hint="eastAsia"/>
          <w:color w:val="131313"/>
          <w:sz w:val="32"/>
          <w:szCs w:val="32"/>
          <w:shd w:val="clear" w:color="auto" w:fill="FFFFFF"/>
        </w:rPr>
        <w:t>08</w:t>
      </w:r>
      <w:r>
        <w:rPr>
          <w:rFonts w:ascii="仿宋_GB2312" w:eastAsia="仿宋_GB2312" w:hAnsi="微软雅黑" w:hint="eastAsia"/>
          <w:color w:val="131313"/>
          <w:sz w:val="32"/>
          <w:szCs w:val="32"/>
          <w:shd w:val="clear" w:color="auto" w:fill="FFFFFF"/>
        </w:rPr>
        <w:t>月</w:t>
      </w:r>
      <w:r>
        <w:rPr>
          <w:rFonts w:ascii="仿宋_GB2312" w:eastAsia="仿宋_GB2312" w:hAnsi="微软雅黑" w:hint="eastAsia"/>
          <w:color w:val="131313"/>
          <w:sz w:val="32"/>
          <w:szCs w:val="32"/>
          <w:shd w:val="clear" w:color="auto" w:fill="FFFFFF"/>
        </w:rPr>
        <w:t>25</w:t>
      </w:r>
      <w:r>
        <w:rPr>
          <w:rFonts w:ascii="仿宋_GB2312" w:eastAsia="仿宋_GB2312" w:hAnsi="微软雅黑" w:hint="eastAsia"/>
          <w:color w:val="131313"/>
          <w:sz w:val="32"/>
          <w:szCs w:val="32"/>
          <w:shd w:val="clear" w:color="auto" w:fill="FFFFFF"/>
        </w:rPr>
        <w:t>日</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注册资本：</w:t>
      </w:r>
      <w:r>
        <w:rPr>
          <w:rFonts w:ascii="仿宋_GB2312" w:eastAsia="仿宋_GB2312" w:hAnsi="微软雅黑" w:hint="eastAsia"/>
          <w:color w:val="131313"/>
          <w:sz w:val="32"/>
          <w:szCs w:val="32"/>
          <w:shd w:val="clear" w:color="auto" w:fill="FFFFFF"/>
        </w:rPr>
        <w:t>500.000000</w:t>
      </w:r>
      <w:r>
        <w:rPr>
          <w:rFonts w:ascii="仿宋_GB2312" w:eastAsia="仿宋_GB2312" w:hAnsi="微软雅黑" w:hint="eastAsia"/>
          <w:color w:val="131313"/>
          <w:sz w:val="32"/>
          <w:szCs w:val="32"/>
          <w:shd w:val="clear" w:color="auto" w:fill="FFFFFF"/>
        </w:rPr>
        <w:t>万</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核准日期：</w:t>
      </w:r>
      <w:r>
        <w:rPr>
          <w:rFonts w:ascii="仿宋_GB2312" w:eastAsia="仿宋_GB2312" w:hAnsi="微软雅黑" w:hint="eastAsia"/>
          <w:color w:val="131313"/>
          <w:sz w:val="32"/>
          <w:szCs w:val="32"/>
          <w:shd w:val="clear" w:color="auto" w:fill="FFFFFF"/>
        </w:rPr>
        <w:t>2021</w:t>
      </w:r>
      <w:r>
        <w:rPr>
          <w:rFonts w:ascii="仿宋_GB2312" w:eastAsia="仿宋_GB2312" w:hAnsi="微软雅黑" w:hint="eastAsia"/>
          <w:color w:val="131313"/>
          <w:sz w:val="32"/>
          <w:szCs w:val="32"/>
          <w:shd w:val="clear" w:color="auto" w:fill="FFFFFF"/>
        </w:rPr>
        <w:t>年</w:t>
      </w:r>
      <w:r>
        <w:rPr>
          <w:rFonts w:ascii="仿宋_GB2312" w:eastAsia="仿宋_GB2312" w:hAnsi="微软雅黑" w:hint="eastAsia"/>
          <w:color w:val="131313"/>
          <w:sz w:val="32"/>
          <w:szCs w:val="32"/>
          <w:shd w:val="clear" w:color="auto" w:fill="FFFFFF"/>
        </w:rPr>
        <w:t>12</w:t>
      </w:r>
      <w:r>
        <w:rPr>
          <w:rFonts w:ascii="仿宋_GB2312" w:eastAsia="仿宋_GB2312" w:hAnsi="微软雅黑" w:hint="eastAsia"/>
          <w:color w:val="131313"/>
          <w:sz w:val="32"/>
          <w:szCs w:val="32"/>
          <w:shd w:val="clear" w:color="auto" w:fill="FFFFFF"/>
        </w:rPr>
        <w:t>月</w:t>
      </w:r>
      <w:r>
        <w:rPr>
          <w:rFonts w:ascii="仿宋_GB2312" w:eastAsia="仿宋_GB2312" w:hAnsi="微软雅黑" w:hint="eastAsia"/>
          <w:color w:val="131313"/>
          <w:sz w:val="32"/>
          <w:szCs w:val="32"/>
          <w:shd w:val="clear" w:color="auto" w:fill="FFFFFF"/>
        </w:rPr>
        <w:t>07</w:t>
      </w:r>
      <w:r>
        <w:rPr>
          <w:rFonts w:ascii="仿宋_GB2312" w:eastAsia="仿宋_GB2312" w:hAnsi="微软雅黑" w:hint="eastAsia"/>
          <w:color w:val="131313"/>
          <w:sz w:val="32"/>
          <w:szCs w:val="32"/>
          <w:shd w:val="clear" w:color="auto" w:fill="FFFFFF"/>
        </w:rPr>
        <w:t>日</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营业期限自：</w:t>
      </w:r>
      <w:r>
        <w:rPr>
          <w:rFonts w:ascii="仿宋_GB2312" w:eastAsia="仿宋_GB2312" w:hAnsi="微软雅黑" w:hint="eastAsia"/>
          <w:color w:val="131313"/>
          <w:sz w:val="32"/>
          <w:szCs w:val="32"/>
          <w:shd w:val="clear" w:color="auto" w:fill="FFFFFF"/>
        </w:rPr>
        <w:t>2015</w:t>
      </w:r>
      <w:r>
        <w:rPr>
          <w:rFonts w:ascii="仿宋_GB2312" w:eastAsia="仿宋_GB2312" w:hAnsi="微软雅黑" w:hint="eastAsia"/>
          <w:color w:val="131313"/>
          <w:sz w:val="32"/>
          <w:szCs w:val="32"/>
          <w:shd w:val="clear" w:color="auto" w:fill="FFFFFF"/>
        </w:rPr>
        <w:t>年</w:t>
      </w:r>
      <w:r>
        <w:rPr>
          <w:rFonts w:ascii="仿宋_GB2312" w:eastAsia="仿宋_GB2312" w:hAnsi="微软雅黑" w:hint="eastAsia"/>
          <w:color w:val="131313"/>
          <w:sz w:val="32"/>
          <w:szCs w:val="32"/>
          <w:shd w:val="clear" w:color="auto" w:fill="FFFFFF"/>
        </w:rPr>
        <w:t>08</w:t>
      </w:r>
      <w:r>
        <w:rPr>
          <w:rFonts w:ascii="仿宋_GB2312" w:eastAsia="仿宋_GB2312" w:hAnsi="微软雅黑" w:hint="eastAsia"/>
          <w:color w:val="131313"/>
          <w:sz w:val="32"/>
          <w:szCs w:val="32"/>
          <w:shd w:val="clear" w:color="auto" w:fill="FFFFFF"/>
        </w:rPr>
        <w:t>月</w:t>
      </w:r>
      <w:r>
        <w:rPr>
          <w:rFonts w:ascii="仿宋_GB2312" w:eastAsia="仿宋_GB2312" w:hAnsi="微软雅黑" w:hint="eastAsia"/>
          <w:color w:val="131313"/>
          <w:sz w:val="32"/>
          <w:szCs w:val="32"/>
          <w:shd w:val="clear" w:color="auto" w:fill="FFFFFF"/>
        </w:rPr>
        <w:t>25</w:t>
      </w:r>
      <w:r>
        <w:rPr>
          <w:rFonts w:ascii="仿宋_GB2312" w:eastAsia="仿宋_GB2312" w:hAnsi="微软雅黑" w:hint="eastAsia"/>
          <w:color w:val="131313"/>
          <w:sz w:val="32"/>
          <w:szCs w:val="32"/>
          <w:shd w:val="clear" w:color="auto" w:fill="FFFFFF"/>
        </w:rPr>
        <w:t>日至</w:t>
      </w:r>
      <w:r>
        <w:rPr>
          <w:rFonts w:ascii="仿宋_GB2312" w:eastAsia="仿宋_GB2312" w:hAnsi="微软雅黑" w:hint="eastAsia"/>
          <w:color w:val="131313"/>
          <w:sz w:val="32"/>
          <w:szCs w:val="32"/>
          <w:shd w:val="clear" w:color="auto" w:fill="FFFFFF"/>
        </w:rPr>
        <w:t>2035</w:t>
      </w:r>
      <w:r>
        <w:rPr>
          <w:rFonts w:ascii="仿宋_GB2312" w:eastAsia="仿宋_GB2312" w:hAnsi="微软雅黑" w:hint="eastAsia"/>
          <w:color w:val="131313"/>
          <w:sz w:val="32"/>
          <w:szCs w:val="32"/>
          <w:shd w:val="clear" w:color="auto" w:fill="FFFFFF"/>
        </w:rPr>
        <w:t>年</w:t>
      </w:r>
      <w:r>
        <w:rPr>
          <w:rFonts w:ascii="仿宋_GB2312" w:eastAsia="仿宋_GB2312" w:hAnsi="微软雅黑" w:hint="eastAsia"/>
          <w:color w:val="131313"/>
          <w:sz w:val="32"/>
          <w:szCs w:val="32"/>
          <w:shd w:val="clear" w:color="auto" w:fill="FFFFFF"/>
        </w:rPr>
        <w:t>08</w:t>
      </w:r>
      <w:r>
        <w:rPr>
          <w:rFonts w:ascii="仿宋_GB2312" w:eastAsia="仿宋_GB2312" w:hAnsi="微软雅黑" w:hint="eastAsia"/>
          <w:color w:val="131313"/>
          <w:sz w:val="32"/>
          <w:szCs w:val="32"/>
          <w:shd w:val="clear" w:color="auto" w:fill="FFFFFF"/>
        </w:rPr>
        <w:t>月</w:t>
      </w:r>
      <w:r>
        <w:rPr>
          <w:rFonts w:ascii="仿宋_GB2312" w:eastAsia="仿宋_GB2312" w:hAnsi="微软雅黑" w:hint="eastAsia"/>
          <w:color w:val="131313"/>
          <w:sz w:val="32"/>
          <w:szCs w:val="32"/>
          <w:shd w:val="clear" w:color="auto" w:fill="FFFFFF"/>
        </w:rPr>
        <w:t>24</w:t>
      </w:r>
      <w:r>
        <w:rPr>
          <w:rFonts w:ascii="仿宋_GB2312" w:eastAsia="仿宋_GB2312" w:hAnsi="微软雅黑" w:hint="eastAsia"/>
          <w:color w:val="131313"/>
          <w:sz w:val="32"/>
          <w:szCs w:val="32"/>
          <w:shd w:val="clear" w:color="auto" w:fill="FFFFFF"/>
        </w:rPr>
        <w:t>日</w:t>
      </w:r>
    </w:p>
    <w:p w:rsidR="00EE3E3E" w:rsidRDefault="00337AA9">
      <w:pPr>
        <w:spacing w:line="540" w:lineRule="exact"/>
        <w:ind w:firstLineChars="200" w:firstLine="640"/>
        <w:rPr>
          <w:rFonts w:ascii="仿宋_GB2312" w:eastAsia="仿宋_GB2312" w:hAnsi="微软雅黑"/>
          <w:color w:val="131313"/>
          <w:sz w:val="32"/>
          <w:szCs w:val="32"/>
          <w:shd w:val="clear" w:color="auto" w:fill="FFFFFF"/>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登记机关：</w:t>
      </w:r>
      <w:r>
        <w:rPr>
          <w:rFonts w:ascii="仿宋_GB2312" w:eastAsia="仿宋_GB2312" w:hAnsi="微软雅黑" w:hint="eastAsia"/>
          <w:color w:val="131313"/>
          <w:sz w:val="32"/>
          <w:szCs w:val="32"/>
          <w:shd w:val="clear" w:color="auto" w:fill="FFFFFF"/>
        </w:rPr>
        <w:t>经济开发区市场监督管理所</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登记状态：</w:t>
      </w:r>
      <w:r>
        <w:rPr>
          <w:rFonts w:ascii="仿宋_GB2312" w:eastAsia="仿宋_GB2312" w:hAnsi="微软雅黑" w:hint="eastAsia"/>
          <w:color w:val="131313"/>
          <w:sz w:val="32"/>
          <w:szCs w:val="32"/>
          <w:shd w:val="clear" w:color="auto" w:fill="FFFFFF"/>
        </w:rPr>
        <w:t>存续（在营、开业、在册）</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住所：</w:t>
      </w:r>
      <w:r>
        <w:rPr>
          <w:rFonts w:ascii="仿宋_GB2312" w:eastAsia="仿宋_GB2312" w:hAnsi="微软雅黑" w:cs="宋体" w:hint="eastAsia"/>
          <w:color w:val="131313"/>
          <w:kern w:val="0"/>
          <w:sz w:val="32"/>
          <w:szCs w:val="32"/>
        </w:rPr>
        <w:t>内蒙古自治区鄂尔多斯市达拉特旗三垧梁工业园区内蒙古荣信化工有限公司院内</w:t>
      </w:r>
      <w:r>
        <w:rPr>
          <w:rFonts w:ascii="仿宋_GB2312" w:eastAsia="仿宋_GB2312" w:hAnsi="微软雅黑" w:cs="宋体" w:hint="eastAsia"/>
          <w:color w:val="131313"/>
          <w:kern w:val="0"/>
          <w:sz w:val="32"/>
          <w:szCs w:val="32"/>
        </w:rPr>
        <w:t>201</w:t>
      </w:r>
      <w:r>
        <w:rPr>
          <w:rFonts w:ascii="仿宋_GB2312" w:eastAsia="仿宋_GB2312" w:hAnsi="微软雅黑" w:cs="宋体" w:hint="eastAsia"/>
          <w:color w:val="131313"/>
          <w:kern w:val="0"/>
          <w:sz w:val="32"/>
          <w:szCs w:val="32"/>
        </w:rPr>
        <w:t>室</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邮政编码：</w:t>
      </w:r>
      <w:r>
        <w:rPr>
          <w:rFonts w:ascii="仿宋_GB2312" w:eastAsia="仿宋_GB2312" w:hAnsi="仿宋_GB2312" w:cs="仿宋_GB2312" w:hint="eastAsia"/>
          <w:sz w:val="32"/>
          <w:szCs w:val="32"/>
        </w:rPr>
        <w:t>014300</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经营范围：</w:t>
      </w:r>
      <w:r>
        <w:rPr>
          <w:rFonts w:ascii="仿宋_GB2312" w:eastAsia="仿宋_GB2312" w:hAnsi="微软雅黑" w:hint="eastAsia"/>
          <w:color w:val="131313"/>
          <w:sz w:val="32"/>
          <w:szCs w:val="32"/>
          <w:shd w:val="clear" w:color="auto" w:fill="FFFFFF"/>
        </w:rPr>
        <w:t>普通货物运输</w:t>
      </w:r>
      <w:r>
        <w:rPr>
          <w:rFonts w:ascii="仿宋_GB2312" w:eastAsia="仿宋_GB2312" w:hAnsi="微软雅黑" w:hint="eastAsia"/>
          <w:color w:val="131313"/>
          <w:sz w:val="32"/>
          <w:szCs w:val="32"/>
          <w:shd w:val="clear" w:color="auto" w:fill="FFFFFF"/>
        </w:rPr>
        <w:t>(</w:t>
      </w:r>
      <w:r>
        <w:rPr>
          <w:rFonts w:ascii="仿宋_GB2312" w:eastAsia="仿宋_GB2312" w:hAnsi="微软雅黑" w:hint="eastAsia"/>
          <w:color w:val="131313"/>
          <w:sz w:val="32"/>
          <w:szCs w:val="32"/>
          <w:shd w:val="clear" w:color="auto" w:fill="FFFFFF"/>
        </w:rPr>
        <w:t>凭许可证经营</w:t>
      </w:r>
      <w:r>
        <w:rPr>
          <w:rFonts w:ascii="仿宋_GB2312" w:eastAsia="仿宋_GB2312" w:hAnsi="微软雅黑" w:hint="eastAsia"/>
          <w:color w:val="131313"/>
          <w:sz w:val="32"/>
          <w:szCs w:val="32"/>
          <w:shd w:val="clear" w:color="auto" w:fill="FFFFFF"/>
        </w:rPr>
        <w:t>)</w:t>
      </w:r>
      <w:r>
        <w:rPr>
          <w:rFonts w:ascii="仿宋_GB2312" w:eastAsia="仿宋_GB2312" w:hAnsi="微软雅黑" w:hint="eastAsia"/>
          <w:color w:val="131313"/>
          <w:sz w:val="32"/>
          <w:szCs w:val="32"/>
          <w:shd w:val="clear" w:color="auto" w:fill="FFFFFF"/>
        </w:rPr>
        <w:t>；煤炭销</w:t>
      </w:r>
      <w:r>
        <w:rPr>
          <w:rFonts w:ascii="仿宋_GB2312" w:eastAsia="仿宋_GB2312" w:hAnsi="微软雅黑" w:hint="eastAsia"/>
          <w:color w:val="131313"/>
          <w:sz w:val="32"/>
          <w:szCs w:val="32"/>
          <w:shd w:val="clear" w:color="auto" w:fill="FFFFFF"/>
        </w:rPr>
        <w:lastRenderedPageBreak/>
        <w:t>售；车辆维修；化工产品（危险化学品除外）；煤炭装卸服务、矿区保洁服务、煤炭信息咨询服务、货运信息咨询服务、停车服务、煤炭分筛、信息配载、厂内倒运装卸服务；电线电缆、矿山配件、劳保用品、钢材、建材、水泥、润滑油、办公设备、五金交电、橡胶制品、机械电子设备及配件销售</w:t>
      </w:r>
    </w:p>
    <w:p w:rsidR="00EE3E3E" w:rsidRDefault="00337AA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二、公司治理及管理架构</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公司治理</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本公司由山东端信供应链管理有限公司单独出资设立，根据《中华人民共和国公司法》的相关规定，公司不设董事会，设置执行董事</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人；不设监事会，设监事</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人；执行董事、监事由股东委派。</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企业架构</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本公司下设两个职能部门，即：综合经营部、安全生产部。</w:t>
      </w:r>
    </w:p>
    <w:p w:rsidR="00EE3E3E" w:rsidRDefault="00337AA9">
      <w:pPr>
        <w:spacing w:line="540" w:lineRule="exact"/>
        <w:ind w:firstLineChars="200" w:firstLine="640"/>
        <w:rPr>
          <w:rFonts w:ascii="仿宋_GB2312" w:eastAsia="仿宋_GB2312" w:hAnsi="仿宋_GB2312" w:cs="仿宋_GB2312"/>
          <w:sz w:val="32"/>
          <w:szCs w:val="32"/>
        </w:rPr>
      </w:pPr>
      <w:r>
        <w:rPr>
          <w:rFonts w:ascii="黑体" w:eastAsia="黑体" w:hAnsi="黑体" w:cs="仿宋_GB2312" w:hint="eastAsia"/>
          <w:sz w:val="32"/>
          <w:szCs w:val="32"/>
        </w:rPr>
        <w:t>三、通过产权市场转让企业产权和企业增资等信息</w:t>
      </w:r>
      <w:r>
        <w:rPr>
          <w:rFonts w:ascii="仿宋_GB2312" w:eastAsia="仿宋_GB2312" w:hAnsi="仿宋_GB2312" w:cs="仿宋_GB2312" w:hint="eastAsia"/>
          <w:sz w:val="32"/>
          <w:szCs w:val="32"/>
        </w:rPr>
        <w:t>（如有）</w:t>
      </w:r>
    </w:p>
    <w:p w:rsidR="00EE3E3E" w:rsidRDefault="00337AA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EE3E3E" w:rsidRDefault="00337AA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四、年度内发生的重大事项及对企业的影响</w:t>
      </w:r>
    </w:p>
    <w:p w:rsidR="00EE3E3E" w:rsidRDefault="00337AA9">
      <w:pPr>
        <w:spacing w:line="54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无</w:t>
      </w:r>
    </w:p>
    <w:p w:rsidR="00EE3E3E" w:rsidRDefault="00337AA9">
      <w:pPr>
        <w:spacing w:line="54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五、其他需要公开的信息</w:t>
      </w:r>
    </w:p>
    <w:p w:rsidR="00EE3E3E" w:rsidRDefault="00337AA9">
      <w:pPr>
        <w:spacing w:line="54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无</w:t>
      </w:r>
    </w:p>
    <w:sectPr w:rsidR="00EE3E3E" w:rsidSect="00EE3E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AA9" w:rsidRDefault="00337AA9" w:rsidP="00E656F5">
      <w:r>
        <w:separator/>
      </w:r>
    </w:p>
  </w:endnote>
  <w:endnote w:type="continuationSeparator" w:id="1">
    <w:p w:rsidR="00337AA9" w:rsidRDefault="00337AA9" w:rsidP="00E656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创艺简标宋">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AA9" w:rsidRDefault="00337AA9" w:rsidP="00E656F5">
      <w:r>
        <w:separator/>
      </w:r>
    </w:p>
  </w:footnote>
  <w:footnote w:type="continuationSeparator" w:id="1">
    <w:p w:rsidR="00337AA9" w:rsidRDefault="00337AA9" w:rsidP="00E656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2A1"/>
    <w:rsid w:val="000846F5"/>
    <w:rsid w:val="001632A1"/>
    <w:rsid w:val="0028419F"/>
    <w:rsid w:val="002D765A"/>
    <w:rsid w:val="002E0DF9"/>
    <w:rsid w:val="00337AA9"/>
    <w:rsid w:val="003C635B"/>
    <w:rsid w:val="003F12DB"/>
    <w:rsid w:val="004607D3"/>
    <w:rsid w:val="004E65BA"/>
    <w:rsid w:val="00502465"/>
    <w:rsid w:val="006B337E"/>
    <w:rsid w:val="007179BC"/>
    <w:rsid w:val="00744BCA"/>
    <w:rsid w:val="007614D6"/>
    <w:rsid w:val="00781146"/>
    <w:rsid w:val="00845BC4"/>
    <w:rsid w:val="008B3607"/>
    <w:rsid w:val="008B4C53"/>
    <w:rsid w:val="008C5CA3"/>
    <w:rsid w:val="00926031"/>
    <w:rsid w:val="00933965"/>
    <w:rsid w:val="009960DF"/>
    <w:rsid w:val="00AE053C"/>
    <w:rsid w:val="00BA153A"/>
    <w:rsid w:val="00BB15C1"/>
    <w:rsid w:val="00BD25C9"/>
    <w:rsid w:val="00BE790F"/>
    <w:rsid w:val="00C153A1"/>
    <w:rsid w:val="00DE3131"/>
    <w:rsid w:val="00E02F9C"/>
    <w:rsid w:val="00E40F97"/>
    <w:rsid w:val="00E52CD1"/>
    <w:rsid w:val="00E656F5"/>
    <w:rsid w:val="00E81E5A"/>
    <w:rsid w:val="00EE3E3E"/>
    <w:rsid w:val="00FB2306"/>
    <w:rsid w:val="00FE4B71"/>
    <w:rsid w:val="7F6250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E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E3E3E"/>
    <w:pPr>
      <w:tabs>
        <w:tab w:val="center" w:pos="4153"/>
        <w:tab w:val="right" w:pos="8306"/>
      </w:tabs>
      <w:snapToGrid w:val="0"/>
      <w:jc w:val="left"/>
    </w:pPr>
    <w:rPr>
      <w:sz w:val="18"/>
      <w:szCs w:val="18"/>
    </w:rPr>
  </w:style>
  <w:style w:type="paragraph" w:styleId="a4">
    <w:name w:val="header"/>
    <w:basedOn w:val="a"/>
    <w:link w:val="Char0"/>
    <w:uiPriority w:val="99"/>
    <w:unhideWhenUsed/>
    <w:rsid w:val="00EE3E3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EE3E3E"/>
    <w:pPr>
      <w:wordWrap w:val="0"/>
      <w:jc w:val="left"/>
    </w:pPr>
    <w:rPr>
      <w:rFonts w:cs="Times New Roman"/>
      <w:kern w:val="0"/>
      <w:sz w:val="24"/>
    </w:rPr>
  </w:style>
  <w:style w:type="character" w:customStyle="1" w:styleId="Char0">
    <w:name w:val="页眉 Char"/>
    <w:basedOn w:val="a0"/>
    <w:link w:val="a4"/>
    <w:uiPriority w:val="99"/>
    <w:rsid w:val="00EE3E3E"/>
    <w:rPr>
      <w:sz w:val="18"/>
      <w:szCs w:val="18"/>
    </w:rPr>
  </w:style>
  <w:style w:type="character" w:customStyle="1" w:styleId="Char">
    <w:name w:val="页脚 Char"/>
    <w:basedOn w:val="a0"/>
    <w:link w:val="a3"/>
    <w:uiPriority w:val="99"/>
    <w:rsid w:val="00EE3E3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707</Characters>
  <Application>Microsoft Office Word</Application>
  <DocSecurity>0</DocSecurity>
  <Lines>5</Lines>
  <Paragraphs>1</Paragraphs>
  <ScaleCrop>false</ScaleCrop>
  <Company>China</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董事会秘书处</dc:creator>
  <cp:lastModifiedBy>董事会秘书处</cp:lastModifiedBy>
  <cp:revision>6</cp:revision>
  <dcterms:created xsi:type="dcterms:W3CDTF">2022-11-15T07:13:00Z</dcterms:created>
  <dcterms:modified xsi:type="dcterms:W3CDTF">2022-11-17T03:57:00Z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