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E5" w:rsidRDefault="000945E5" w:rsidP="000945E5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山东端信供应链管理有限</w:t>
      </w:r>
      <w:r w:rsidR="003C635B" w:rsidRPr="003C635B">
        <w:rPr>
          <w:rFonts w:ascii="创艺简标宋" w:eastAsia="创艺简标宋" w:hAnsi="仿宋" w:hint="eastAsia"/>
          <w:sz w:val="36"/>
          <w:szCs w:val="36"/>
        </w:rPr>
        <w:t>公司</w:t>
      </w:r>
    </w:p>
    <w:p w:rsidR="001632A1" w:rsidRPr="003C635B" w:rsidRDefault="003C635B" w:rsidP="000945E5">
      <w:pPr>
        <w:jc w:val="center"/>
        <w:rPr>
          <w:rFonts w:ascii="创艺简标宋" w:eastAsia="创艺简标宋" w:hAnsi="仿宋"/>
          <w:sz w:val="36"/>
          <w:szCs w:val="36"/>
        </w:rPr>
      </w:pPr>
      <w:r w:rsidRPr="003C635B">
        <w:rPr>
          <w:rFonts w:ascii="创艺简标宋" w:eastAsia="创艺简标宋" w:hAnsi="仿宋" w:hint="eastAsia"/>
          <w:sz w:val="36"/>
          <w:szCs w:val="36"/>
        </w:rPr>
        <w:t>2021年度信息公开情况</w:t>
      </w:r>
    </w:p>
    <w:p w:rsidR="003C635B" w:rsidRDefault="003C635B" w:rsidP="003C635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C635B" w:rsidRPr="00FE4B71" w:rsidRDefault="003C635B" w:rsidP="002E0DF9">
      <w:pPr>
        <w:spacing w:line="54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 w:rsidRPr="003C635B"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5E7ED4" w:rsidRPr="005E7ED4" w:rsidRDefault="003C635B" w:rsidP="005E7ED4">
      <w:pPr>
        <w:pStyle w:val="Dzf-03"/>
        <w:ind w:firstLine="616"/>
        <w:rPr>
          <w:rFonts w:eastAsia="仿宋_GB2312" w:cs="仿宋_GB2312"/>
          <w:color w:val="000000" w:themeColor="text1"/>
          <w:sz w:val="32"/>
          <w:szCs w:val="32"/>
        </w:rPr>
      </w:pPr>
      <w:r w:rsidRPr="003C635B">
        <w:rPr>
          <w:rFonts w:eastAsia="仿宋_GB2312" w:cs="仿宋_GB2312" w:hint="eastAsia"/>
          <w:sz w:val="32"/>
          <w:szCs w:val="32"/>
        </w:rPr>
        <w:t>1.公司简介：</w:t>
      </w:r>
      <w:r w:rsidR="005E7ED4">
        <w:rPr>
          <w:rFonts w:eastAsia="仿宋_GB2312" w:cs="仿宋_GB2312" w:hint="eastAsia"/>
          <w:sz w:val="32"/>
          <w:szCs w:val="32"/>
        </w:rPr>
        <w:t>山东</w:t>
      </w:r>
      <w:r w:rsidR="005E7ED4">
        <w:rPr>
          <w:rFonts w:eastAsia="仿宋_GB2312" w:cs="仿宋_GB2312" w:hint="eastAsia"/>
          <w:color w:val="000000" w:themeColor="text1"/>
          <w:sz w:val="32"/>
          <w:szCs w:val="32"/>
        </w:rPr>
        <w:t>端信供应链管理有限公司于2015年7月14日在邹城市注册成立，</w:t>
      </w:r>
      <w:r w:rsidR="005E7ED4" w:rsidRPr="005E7ED4">
        <w:rPr>
          <w:rFonts w:eastAsia="仿宋_GB2312" w:hAnsi="微软雅黑" w:hint="eastAsia"/>
          <w:color w:val="000000"/>
          <w:sz w:val="32"/>
          <w:szCs w:val="32"/>
        </w:rPr>
        <w:t>企业地址位于山东省济宁市邹城市鲍店路259号，所属行业为道路运输业</w:t>
      </w:r>
      <w:r w:rsidR="005E7ED4">
        <w:rPr>
          <w:rFonts w:eastAsia="仿宋_GB2312" w:hAnsi="微软雅黑" w:hint="eastAsia"/>
          <w:color w:val="000000"/>
          <w:sz w:val="32"/>
          <w:szCs w:val="32"/>
        </w:rPr>
        <w:t>。</w:t>
      </w:r>
    </w:p>
    <w:p w:rsidR="003C0E0A" w:rsidRPr="00052817" w:rsidRDefault="003C0E0A" w:rsidP="002E0DF9">
      <w:pPr>
        <w:spacing w:line="54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设有仓储中心、车辆营运中心、危险品运输分公司</w:t>
      </w:r>
      <w:r>
        <w:rPr>
          <w:rFonts w:eastAsia="仿宋_GB2312" w:cs="仿宋_GB2312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个分公司，伊金霍洛旗端信供应链管理有限公司、乌审旗端信供应链管理有限公司、达拉特旗端信供应链管理有限公司、菏泽端信供应链管理有限公司、巨野县端信供应链管理有限公司</w:t>
      </w:r>
      <w:r>
        <w:rPr>
          <w:rFonts w:eastAsia="仿宋_GB2312" w:cs="仿宋_GB2312" w:hint="eastAsia"/>
          <w:sz w:val="32"/>
          <w:szCs w:val="32"/>
        </w:rPr>
        <w:t>5</w:t>
      </w:r>
      <w:r>
        <w:rPr>
          <w:rFonts w:eastAsia="仿宋_GB2312" w:cs="仿宋_GB2312" w:hint="eastAsia"/>
          <w:sz w:val="32"/>
          <w:szCs w:val="32"/>
        </w:rPr>
        <w:t>个全资子公司，</w:t>
      </w:r>
      <w:r w:rsidRPr="00052817">
        <w:rPr>
          <w:rFonts w:eastAsia="仿宋_GB2312" w:cs="仿宋_GB2312" w:hint="eastAsia"/>
          <w:sz w:val="32"/>
          <w:szCs w:val="32"/>
        </w:rPr>
        <w:t>榆林</w:t>
      </w:r>
      <w:r w:rsidR="00052817" w:rsidRPr="00052817">
        <w:rPr>
          <w:rFonts w:eastAsia="仿宋_GB2312" w:cs="仿宋_GB2312" w:hint="eastAsia"/>
          <w:sz w:val="32"/>
          <w:szCs w:val="32"/>
        </w:rPr>
        <w:t>端信供应链管理</w:t>
      </w:r>
      <w:r w:rsidRPr="00052817">
        <w:rPr>
          <w:rFonts w:eastAsia="仿宋_GB2312" w:cs="仿宋_GB2312" w:hint="eastAsia"/>
          <w:sz w:val="32"/>
          <w:szCs w:val="32"/>
        </w:rPr>
        <w:t>有限公司</w:t>
      </w:r>
      <w:r w:rsidRPr="00052817">
        <w:rPr>
          <w:rFonts w:eastAsia="仿宋_GB2312" w:cs="仿宋_GB2312" w:hint="eastAsia"/>
          <w:sz w:val="32"/>
          <w:szCs w:val="32"/>
        </w:rPr>
        <w:t>1</w:t>
      </w:r>
      <w:r w:rsidRPr="00052817">
        <w:rPr>
          <w:rFonts w:eastAsia="仿宋_GB2312" w:cs="仿宋_GB2312" w:hint="eastAsia"/>
          <w:sz w:val="32"/>
          <w:szCs w:val="32"/>
        </w:rPr>
        <w:t>个控股子公司。</w:t>
      </w:r>
    </w:p>
    <w:p w:rsidR="005E7ED4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2.统一社会信用代码：</w:t>
      </w:r>
      <w:r w:rsidR="005E7ED4" w:rsidRPr="005E7ED4">
        <w:rPr>
          <w:rFonts w:ascii="仿宋_GB2312" w:eastAsia="仿宋_GB2312" w:hAnsi="仿宋_GB2312" w:cs="仿宋_GB2312"/>
          <w:sz w:val="32"/>
          <w:szCs w:val="32"/>
        </w:rPr>
        <w:t>91370883348979379K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3.企业名称：</w:t>
      </w:r>
      <w:r w:rsidR="005E7ED4">
        <w:rPr>
          <w:rFonts w:ascii="仿宋_GB2312" w:eastAsia="仿宋_GB2312" w:hAnsi="仿宋_GB2312" w:cs="仿宋_GB2312" w:hint="eastAsia"/>
          <w:sz w:val="32"/>
          <w:szCs w:val="32"/>
        </w:rPr>
        <w:t>山东端信供应链管理有限公司。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4.法定代表人：</w:t>
      </w:r>
      <w:r w:rsidR="005E7ED4">
        <w:rPr>
          <w:rFonts w:eastAsia="仿宋_GB2312" w:cs="仿宋_GB2312" w:hint="eastAsia"/>
          <w:color w:val="000000" w:themeColor="text1"/>
          <w:sz w:val="32"/>
          <w:szCs w:val="32"/>
        </w:rPr>
        <w:t>王兴文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5.类型：（企业类型，</w:t>
      </w:r>
      <w:r w:rsidRPr="003C635B">
        <w:rPr>
          <w:rFonts w:ascii="仿宋_GB2312" w:eastAsia="仿宋_GB2312" w:hAnsi="仿宋_GB2312" w:cs="仿宋_GB2312" w:hint="eastAsia"/>
          <w:sz w:val="32"/>
          <w:szCs w:val="32"/>
        </w:rPr>
        <w:t>合资、独资、国有</w:t>
      </w:r>
      <w:r>
        <w:rPr>
          <w:rFonts w:ascii="仿宋_GB2312" w:eastAsia="仿宋_GB2312" w:hAnsi="仿宋_GB2312" w:cs="仿宋_GB2312" w:hint="eastAsia"/>
          <w:sz w:val="32"/>
          <w:szCs w:val="32"/>
        </w:rPr>
        <w:t>控股等)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6.成立日期：</w:t>
      </w:r>
      <w:r w:rsidR="005E7ED4">
        <w:rPr>
          <w:rFonts w:ascii="仿宋_GB2312" w:eastAsia="仿宋_GB2312" w:hAnsi="仿宋_GB2312" w:cs="仿宋_GB2312" w:hint="eastAsia"/>
          <w:sz w:val="32"/>
          <w:szCs w:val="32"/>
        </w:rPr>
        <w:t>2015年7月14日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7.注册资本：</w:t>
      </w:r>
      <w:r w:rsidR="005E7ED4">
        <w:rPr>
          <w:rFonts w:ascii="仿宋_GB2312" w:eastAsia="仿宋_GB2312" w:hAnsi="仿宋_GB2312" w:cs="仿宋_GB2312" w:hint="eastAsia"/>
          <w:sz w:val="32"/>
          <w:szCs w:val="32"/>
        </w:rPr>
        <w:t>20000万元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8.核准日期：</w:t>
      </w:r>
      <w:r w:rsidR="003C0E0A">
        <w:rPr>
          <w:rFonts w:ascii="仿宋_GB2312" w:eastAsia="仿宋_GB2312" w:hAnsi="仿宋_GB2312" w:cs="仿宋_GB2312" w:hint="eastAsia"/>
          <w:sz w:val="32"/>
          <w:szCs w:val="32"/>
        </w:rPr>
        <w:t>2020年10月27日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9.营业期限自：</w:t>
      </w:r>
      <w:r w:rsidR="003C0E0A">
        <w:rPr>
          <w:rFonts w:ascii="仿宋_GB2312" w:eastAsia="仿宋_GB2312" w:hAnsi="仿宋_GB2312" w:cs="仿宋_GB2312" w:hint="eastAsia"/>
          <w:sz w:val="32"/>
          <w:szCs w:val="32"/>
        </w:rPr>
        <w:t>2015年7月14日至无固定期限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10.登记机关：</w:t>
      </w:r>
      <w:r w:rsidR="003C0E0A">
        <w:rPr>
          <w:rFonts w:ascii="仿宋_GB2312" w:eastAsia="仿宋_GB2312" w:hAnsi="仿宋_GB2312" w:cs="仿宋_GB2312" w:hint="eastAsia"/>
          <w:sz w:val="32"/>
          <w:szCs w:val="32"/>
        </w:rPr>
        <w:t>邹城市市场监督管理局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11.登记状态：</w:t>
      </w:r>
      <w:r w:rsidR="003C0E0A">
        <w:rPr>
          <w:rFonts w:ascii="仿宋_GB2312" w:eastAsia="仿宋_GB2312" w:hAnsi="仿宋_GB2312" w:cs="仿宋_GB2312" w:hint="eastAsia"/>
          <w:sz w:val="32"/>
          <w:szCs w:val="32"/>
        </w:rPr>
        <w:t>在营（开业）企业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12.住所：</w:t>
      </w:r>
      <w:r w:rsidR="003C0E0A" w:rsidRPr="003C0E0A">
        <w:rPr>
          <w:rFonts w:ascii="仿宋_GB2312" w:eastAsia="仿宋_GB2312" w:hAnsi="仿宋_GB2312" w:cs="仿宋_GB2312" w:hint="eastAsia"/>
          <w:sz w:val="32"/>
          <w:szCs w:val="32"/>
        </w:rPr>
        <w:t>山东省济宁市邹城市鲍店路259号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13.邮政编码：</w:t>
      </w:r>
      <w:r w:rsidR="00C87B28">
        <w:rPr>
          <w:rFonts w:ascii="仿宋_GB2312" w:eastAsia="仿宋_GB2312" w:hAnsi="仿宋_GB2312" w:cs="仿宋_GB2312" w:hint="eastAsia"/>
          <w:sz w:val="32"/>
          <w:szCs w:val="32"/>
        </w:rPr>
        <w:t>273500</w:t>
      </w:r>
    </w:p>
    <w:p w:rsidR="003C635B" w:rsidRPr="00C87B28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14.经营范围：</w:t>
      </w:r>
      <w:r w:rsidR="00C87B28" w:rsidRPr="00C87B28">
        <w:rPr>
          <w:rFonts w:ascii="仿宋_GB2312" w:eastAsia="仿宋_GB2312" w:hAnsi="微软雅黑" w:hint="eastAsia"/>
          <w:color w:val="000000"/>
          <w:sz w:val="32"/>
          <w:szCs w:val="32"/>
        </w:rPr>
        <w:t>一般项目：供应链管理服务；劳动保护用品销售；卫生洁具销售；建筑陶瓷制品销售；卫生陶瓷制品销售；日用百货销售；文具用品批发；煤炭及制品销售；石油制品销售（不含危险化学品）；金属材料销售；肥料销售；橡胶制品销售；机械设备销售；五金产品批发；五金产品零售；化工产品销售（不含许可类化工产品）；办公设备销售；电子元器件批发；电子元器件零售；运输设备租赁服务；信息咨询服务（不含许可类信息咨询服务）；社会经济咨询服务；技术服务、技术开发、技术咨询、技术交流、技术转让、技术推广；非居住房地产租赁；机械设备租赁；销售代理；国内货物运输代理；国际货物运输代理；润滑油销售；建筑材料销售；普通货物仓储服务（不含危险化学品等需许可审批的项目）；针纺织品及原料销售；塑料制品销售；铁路运输辅助活动；汽车零配件批发；汽车零配件零售；机动车修理和维护；机动车检验检测服务；卫星通信服务；物联网应用服务；物联网技术服务；商务代理代办服务；装卸搬运；土地使用权租赁（除依法须经批准的项目外，凭营业执照依法自主开展经营活动）许可项目：道路货物运输（不含危险货物）；货物进出口；技术进出口；各类工程建设活动；食品经营（销售预包装食品）；食品经营（销售散装食品）；检验检测服务；保险代理业务（依法须经批准的项目，经相关部门批准后方可开展经营活动，具体经营项目以审批结果为准）。山东端信供应链管理有限公司目前的经营状态为在营（开业）企业。</w:t>
      </w:r>
    </w:p>
    <w:p w:rsidR="003C635B" w:rsidRPr="004E65BA" w:rsidRDefault="003C635B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E65BA">
        <w:rPr>
          <w:rFonts w:ascii="黑体" w:eastAsia="黑体" w:hAnsi="黑体" w:cs="仿宋_GB2312" w:hint="eastAsia"/>
          <w:sz w:val="32"/>
          <w:szCs w:val="32"/>
        </w:rPr>
        <w:t>二、公司治理</w:t>
      </w:r>
      <w:r w:rsidR="00E02F9C">
        <w:rPr>
          <w:rFonts w:ascii="黑体" w:eastAsia="黑体" w:hAnsi="黑体" w:cs="仿宋_GB2312" w:hint="eastAsia"/>
          <w:sz w:val="32"/>
          <w:szCs w:val="32"/>
        </w:rPr>
        <w:t>及管理架构</w:t>
      </w:r>
    </w:p>
    <w:p w:rsidR="00C87B28" w:rsidRPr="003F0CD8" w:rsidRDefault="00C87B28" w:rsidP="00C87B28">
      <w:pPr>
        <w:pStyle w:val="Dzf-03"/>
        <w:ind w:firstLine="616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color w:val="000000" w:themeColor="text1"/>
          <w:sz w:val="32"/>
          <w:szCs w:val="32"/>
        </w:rPr>
        <w:lastRenderedPageBreak/>
        <w:t>兖矿能源集团股份有限公司是公司唯一股东，依法对公司行驶股东会职权；公司不设董事会，设执行董事一人;公司不设监事会，设监事一人；高级管理人员：设置3名高级管理人员。</w:t>
      </w:r>
      <w:r w:rsidR="00C53DE5" w:rsidRPr="003F0CD8">
        <w:rPr>
          <w:rFonts w:eastAsia="仿宋_GB2312" w:cs="仿宋_GB2312" w:hint="eastAsia"/>
          <w:sz w:val="32"/>
          <w:szCs w:val="32"/>
        </w:rPr>
        <w:t>2017年7月</w:t>
      </w:r>
      <w:r w:rsidRPr="003F0CD8">
        <w:rPr>
          <w:rFonts w:eastAsia="仿宋_GB2312" w:cs="仿宋_GB2312" w:hint="eastAsia"/>
          <w:sz w:val="32"/>
          <w:szCs w:val="32"/>
        </w:rPr>
        <w:t>自铁运处（端信公司）一体化管理以来，所涉及“三重一大”</w:t>
      </w:r>
      <w:r w:rsidRPr="003F0CD8">
        <w:rPr>
          <w:rFonts w:eastAsia="仿宋_GB2312" w:hint="eastAsia"/>
          <w:sz w:val="32"/>
          <w:szCs w:val="32"/>
        </w:rPr>
        <w:t>事项全部遵照处长办公会</w:t>
      </w:r>
      <w:r w:rsidR="00A4719B" w:rsidRPr="003F0CD8">
        <w:rPr>
          <w:rFonts w:eastAsia="仿宋_GB2312" w:hint="eastAsia"/>
          <w:sz w:val="32"/>
          <w:szCs w:val="32"/>
        </w:rPr>
        <w:t>（总经理办公会）</w:t>
      </w:r>
      <w:r w:rsidRPr="003F0CD8">
        <w:rPr>
          <w:rFonts w:eastAsia="仿宋_GB2312" w:hint="eastAsia"/>
          <w:sz w:val="32"/>
          <w:szCs w:val="32"/>
        </w:rPr>
        <w:t>议事决策执行，重大事项必须经处长办公会</w:t>
      </w:r>
      <w:r w:rsidR="00A4719B" w:rsidRPr="003F0CD8">
        <w:rPr>
          <w:rFonts w:eastAsia="仿宋_GB2312" w:hint="eastAsia"/>
          <w:sz w:val="32"/>
          <w:szCs w:val="32"/>
        </w:rPr>
        <w:t>（总经理办公会）</w:t>
      </w:r>
      <w:r w:rsidRPr="003F0CD8">
        <w:rPr>
          <w:rFonts w:eastAsia="仿宋_GB2312" w:hint="eastAsia"/>
          <w:sz w:val="32"/>
          <w:szCs w:val="32"/>
        </w:rPr>
        <w:t>研究讨论后做出决定。</w:t>
      </w:r>
    </w:p>
    <w:p w:rsidR="00E02F9C" w:rsidRDefault="00E02F9C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2F9C"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仿宋_GB2312" w:hint="eastAsia"/>
          <w:sz w:val="32"/>
          <w:szCs w:val="32"/>
        </w:rPr>
        <w:t>通过产权市场转让企业产权和企业增资等信息</w:t>
      </w:r>
    </w:p>
    <w:p w:rsidR="00B6621F" w:rsidRPr="008B3607" w:rsidRDefault="00B6621F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3C635B" w:rsidRDefault="00502465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="003C635B" w:rsidRPr="00744BCA">
        <w:rPr>
          <w:rFonts w:ascii="黑体" w:eastAsia="黑体" w:hAnsi="黑体" w:cs="仿宋_GB2312" w:hint="eastAsia"/>
          <w:sz w:val="32"/>
          <w:szCs w:val="32"/>
        </w:rPr>
        <w:t>、年度内发生的重大事项及对企业的影响</w:t>
      </w:r>
    </w:p>
    <w:p w:rsidR="00B6621F" w:rsidRDefault="00B6621F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无。</w:t>
      </w:r>
    </w:p>
    <w:p w:rsidR="00DE3131" w:rsidRDefault="00DE3131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B6621F" w:rsidRPr="000846F5" w:rsidRDefault="00B6621F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无。</w:t>
      </w:r>
    </w:p>
    <w:sectPr w:rsidR="00B6621F" w:rsidRPr="000846F5" w:rsidSect="00BD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2AF" w:rsidRDefault="004972AF" w:rsidP="001632A1">
      <w:r>
        <w:separator/>
      </w:r>
    </w:p>
  </w:endnote>
  <w:endnote w:type="continuationSeparator" w:id="1">
    <w:p w:rsidR="004972AF" w:rsidRDefault="004972AF" w:rsidP="00163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2AF" w:rsidRDefault="004972AF" w:rsidP="001632A1">
      <w:r>
        <w:separator/>
      </w:r>
    </w:p>
  </w:footnote>
  <w:footnote w:type="continuationSeparator" w:id="1">
    <w:p w:rsidR="004972AF" w:rsidRDefault="004972AF" w:rsidP="00163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52817"/>
    <w:rsid w:val="000846F5"/>
    <w:rsid w:val="000945E5"/>
    <w:rsid w:val="001632A1"/>
    <w:rsid w:val="0028419F"/>
    <w:rsid w:val="002D765A"/>
    <w:rsid w:val="002E0DF9"/>
    <w:rsid w:val="003C0E0A"/>
    <w:rsid w:val="003C635B"/>
    <w:rsid w:val="003F0CD8"/>
    <w:rsid w:val="003F12DB"/>
    <w:rsid w:val="003F4CBB"/>
    <w:rsid w:val="00440E88"/>
    <w:rsid w:val="004607D3"/>
    <w:rsid w:val="004972AF"/>
    <w:rsid w:val="004E65BA"/>
    <w:rsid w:val="00502465"/>
    <w:rsid w:val="005E7ED4"/>
    <w:rsid w:val="006A4D66"/>
    <w:rsid w:val="00744BCA"/>
    <w:rsid w:val="00781146"/>
    <w:rsid w:val="008B3607"/>
    <w:rsid w:val="008B4C53"/>
    <w:rsid w:val="009168FE"/>
    <w:rsid w:val="00926031"/>
    <w:rsid w:val="009960DF"/>
    <w:rsid w:val="00A04D97"/>
    <w:rsid w:val="00A4719B"/>
    <w:rsid w:val="00AC10F8"/>
    <w:rsid w:val="00B6621F"/>
    <w:rsid w:val="00BA153A"/>
    <w:rsid w:val="00BB15C1"/>
    <w:rsid w:val="00BD25C9"/>
    <w:rsid w:val="00C53DE5"/>
    <w:rsid w:val="00C87B28"/>
    <w:rsid w:val="00DE3131"/>
    <w:rsid w:val="00E02F9C"/>
    <w:rsid w:val="00E40243"/>
    <w:rsid w:val="00FE4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2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2A1"/>
    <w:rPr>
      <w:sz w:val="18"/>
      <w:szCs w:val="18"/>
    </w:rPr>
  </w:style>
  <w:style w:type="paragraph" w:styleId="a5">
    <w:name w:val="Normal (Web)"/>
    <w:basedOn w:val="a"/>
    <w:qFormat/>
    <w:rsid w:val="003C635B"/>
    <w:pPr>
      <w:wordWrap w:val="0"/>
      <w:jc w:val="left"/>
    </w:pPr>
    <w:rPr>
      <w:rFonts w:cs="Times New Roman"/>
      <w:kern w:val="0"/>
      <w:sz w:val="24"/>
    </w:rPr>
  </w:style>
  <w:style w:type="paragraph" w:customStyle="1" w:styleId="Dzf-03">
    <w:name w:val="Dzf-03"/>
    <w:basedOn w:val="a"/>
    <w:link w:val="Dzf-03Char"/>
    <w:qFormat/>
    <w:rsid w:val="005E7ED4"/>
    <w:pPr>
      <w:spacing w:line="560" w:lineRule="exact"/>
      <w:ind w:firstLineChars="200" w:firstLine="200"/>
      <w:outlineLvl w:val="2"/>
    </w:pPr>
    <w:rPr>
      <w:rFonts w:ascii="仿宋_GB2312" w:eastAsia="楷体" w:hAnsi="仿宋_GB2312" w:cs="Times New Roman"/>
      <w:spacing w:val="-6"/>
      <w:sz w:val="22"/>
      <w:szCs w:val="20"/>
    </w:rPr>
  </w:style>
  <w:style w:type="character" w:customStyle="1" w:styleId="Dzf-03Char">
    <w:name w:val="Dzf-03 Char"/>
    <w:link w:val="Dzf-03"/>
    <w:locked/>
    <w:rsid w:val="005E7ED4"/>
    <w:rPr>
      <w:rFonts w:ascii="仿宋_GB2312" w:eastAsia="楷体" w:hAnsi="仿宋_GB2312" w:cs="Times New Roman"/>
      <w:spacing w:val="-6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董事会秘书处</dc:creator>
  <cp:keywords/>
  <dc:description/>
  <cp:lastModifiedBy>董事会秘书处</cp:lastModifiedBy>
  <cp:revision>27</cp:revision>
  <dcterms:created xsi:type="dcterms:W3CDTF">2021-12-30T02:34:00Z</dcterms:created>
  <dcterms:modified xsi:type="dcterms:W3CDTF">2022-01-01T02:58:00Z</dcterms:modified>
</cp:coreProperties>
</file>