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91F" w:rsidRDefault="0074291F" w:rsidP="0074291F">
      <w:pPr>
        <w:jc w:val="center"/>
        <w:rPr>
          <w:rFonts w:ascii="创艺简标宋" w:eastAsia="创艺简标宋" w:hAnsi="仿宋"/>
          <w:sz w:val="36"/>
          <w:szCs w:val="36"/>
        </w:rPr>
      </w:pPr>
      <w:r>
        <w:rPr>
          <w:rFonts w:ascii="创艺简标宋" w:eastAsia="创艺简标宋" w:hAnsi="仿宋" w:hint="eastAsia"/>
          <w:sz w:val="36"/>
          <w:szCs w:val="36"/>
        </w:rPr>
        <w:t>内蒙古矿业资源投资控股有限</w:t>
      </w:r>
      <w:r w:rsidR="003C635B" w:rsidRPr="003C635B">
        <w:rPr>
          <w:rFonts w:ascii="创艺简标宋" w:eastAsia="创艺简标宋" w:hAnsi="仿宋" w:hint="eastAsia"/>
          <w:sz w:val="36"/>
          <w:szCs w:val="36"/>
        </w:rPr>
        <w:t>公司</w:t>
      </w:r>
    </w:p>
    <w:p w:rsidR="001632A1" w:rsidRPr="003C635B" w:rsidRDefault="003C635B" w:rsidP="0074291F">
      <w:pPr>
        <w:jc w:val="center"/>
        <w:rPr>
          <w:rFonts w:ascii="创艺简标宋" w:eastAsia="创艺简标宋" w:hAnsi="仿宋"/>
          <w:sz w:val="36"/>
          <w:szCs w:val="36"/>
        </w:rPr>
      </w:pPr>
      <w:r w:rsidRPr="003C635B">
        <w:rPr>
          <w:rFonts w:ascii="创艺简标宋" w:eastAsia="创艺简标宋" w:hAnsi="仿宋" w:hint="eastAsia"/>
          <w:sz w:val="36"/>
          <w:szCs w:val="36"/>
        </w:rPr>
        <w:t>2021年度信息公开情况</w:t>
      </w:r>
      <w:bookmarkStart w:id="0" w:name="_GoBack"/>
      <w:bookmarkEnd w:id="0"/>
    </w:p>
    <w:p w:rsidR="003C635B" w:rsidRDefault="003C635B" w:rsidP="003C635B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3C635B" w:rsidRPr="00FE4B71" w:rsidRDefault="003C635B" w:rsidP="002E0DF9">
      <w:pPr>
        <w:spacing w:line="540" w:lineRule="exact"/>
        <w:ind w:firstLineChars="200" w:firstLine="640"/>
        <w:rPr>
          <w:rFonts w:ascii="仿宋_GB2312" w:eastAsia="仿宋_GB2312" w:hAnsi="黑体" w:cs="仿宋_GB2312"/>
          <w:sz w:val="28"/>
          <w:szCs w:val="28"/>
        </w:rPr>
      </w:pPr>
      <w:r w:rsidRPr="003C635B">
        <w:rPr>
          <w:rFonts w:ascii="黑体" w:eastAsia="黑体" w:hAnsi="黑体" w:cs="仿宋_GB2312" w:hint="eastAsia"/>
          <w:sz w:val="32"/>
          <w:szCs w:val="32"/>
        </w:rPr>
        <w:t>一、公司基本情况</w:t>
      </w:r>
    </w:p>
    <w:p w:rsidR="001C25ED" w:rsidRDefault="003C635B" w:rsidP="002E0DF9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3C635B">
        <w:rPr>
          <w:rFonts w:ascii="仿宋_GB2312" w:eastAsia="仿宋_GB2312" w:hAnsi="仿宋_GB2312" w:cs="仿宋_GB2312" w:hint="eastAsia"/>
          <w:sz w:val="32"/>
          <w:szCs w:val="32"/>
        </w:rPr>
        <w:t>1.公司简介：</w:t>
      </w:r>
      <w:r w:rsidR="001C25ED" w:rsidRPr="001C25ED">
        <w:rPr>
          <w:rFonts w:ascii="仿宋_GB2312" w:eastAsia="仿宋_GB2312" w:hAnsi="仿宋_GB2312" w:cs="仿宋_GB2312" w:hint="eastAsia"/>
          <w:sz w:val="32"/>
          <w:szCs w:val="32"/>
        </w:rPr>
        <w:t>内蒙古矿业资源投资控股有限公司（以下简称</w:t>
      </w:r>
      <w:r w:rsidR="001C25ED">
        <w:rPr>
          <w:rFonts w:ascii="仿宋_GB2312" w:eastAsia="仿宋_GB2312" w:hAnsi="仿宋_GB2312" w:cs="仿宋_GB2312" w:hint="eastAsia"/>
          <w:sz w:val="32"/>
          <w:szCs w:val="32"/>
        </w:rPr>
        <w:t>资源控股</w:t>
      </w:r>
      <w:r w:rsidR="001C25ED" w:rsidRPr="001C25ED">
        <w:rPr>
          <w:rFonts w:ascii="仿宋_GB2312" w:eastAsia="仿宋_GB2312" w:hAnsi="仿宋_GB2312" w:cs="仿宋_GB2312" w:hint="eastAsia"/>
          <w:sz w:val="32"/>
          <w:szCs w:val="32"/>
        </w:rPr>
        <w:t>公司），是内蒙古矿业（集团）有限责任公司（以下简称矿业集团）全资子公司，</w:t>
      </w:r>
      <w:r w:rsidR="00677FDA">
        <w:rPr>
          <w:rFonts w:ascii="仿宋_GB2312" w:eastAsia="仿宋_GB2312" w:hAnsi="仿宋_GB2312" w:cs="仿宋_GB2312" w:hint="eastAsia"/>
          <w:sz w:val="32"/>
          <w:szCs w:val="32"/>
        </w:rPr>
        <w:t>属国有控股企业。</w:t>
      </w:r>
      <w:r w:rsidR="001C25ED" w:rsidRPr="001C25ED">
        <w:rPr>
          <w:rFonts w:ascii="仿宋_GB2312" w:eastAsia="仿宋_GB2312" w:hAnsi="仿宋_GB2312" w:cs="仿宋_GB2312" w:hint="eastAsia"/>
          <w:sz w:val="32"/>
          <w:szCs w:val="32"/>
        </w:rPr>
        <w:t>合并成立于2019年10月30日。注册资本金40000万元人民币</w:t>
      </w:r>
      <w:r w:rsidR="001C25ED">
        <w:rPr>
          <w:rFonts w:ascii="仿宋_GB2312" w:eastAsia="仿宋_GB2312" w:hAnsi="仿宋_GB2312" w:cs="仿宋_GB2312" w:hint="eastAsia"/>
          <w:sz w:val="32"/>
          <w:szCs w:val="32"/>
        </w:rPr>
        <w:t>。</w:t>
      </w:r>
      <w:r w:rsidR="00677FDA">
        <w:rPr>
          <w:rFonts w:ascii="仿宋_GB2312" w:eastAsia="仿宋_GB2312" w:hAnsi="仿宋_GB2312" w:cs="仿宋_GB2312" w:hint="eastAsia"/>
          <w:sz w:val="32"/>
          <w:szCs w:val="32"/>
        </w:rPr>
        <w:t>主营业务</w:t>
      </w:r>
      <w:r w:rsidR="009575C2">
        <w:rPr>
          <w:rFonts w:ascii="仿宋_GB2312" w:eastAsia="仿宋_GB2312" w:hAnsi="仿宋_GB2312" w:cs="仿宋_GB2312" w:hint="eastAsia"/>
          <w:sz w:val="32"/>
          <w:szCs w:val="32"/>
        </w:rPr>
        <w:t>为</w:t>
      </w:r>
      <w:r w:rsidR="00677FDA">
        <w:rPr>
          <w:rFonts w:ascii="仿宋_GB2312" w:eastAsia="仿宋_GB2312" w:hAnsi="仿宋_GB2312" w:cs="仿宋_GB2312" w:hint="eastAsia"/>
          <w:sz w:val="32"/>
          <w:szCs w:val="32"/>
        </w:rPr>
        <w:t>投资与资产管理、矿产资源勘探开发利用和矿业权经营。公司资产总额212395.92万元，所有者权益208911.49万元。党组织建制为党支部，中共党员（包括预备党员）人数为15人</w:t>
      </w:r>
      <w:r w:rsidR="009575C2">
        <w:rPr>
          <w:rFonts w:ascii="仿宋_GB2312" w:eastAsia="仿宋_GB2312" w:hAnsi="仿宋_GB2312" w:cs="仿宋_GB2312" w:hint="eastAsia"/>
          <w:sz w:val="32"/>
          <w:szCs w:val="32"/>
        </w:rPr>
        <w:t>。从业人员数共24人。</w:t>
      </w:r>
    </w:p>
    <w:p w:rsidR="009575C2" w:rsidRDefault="00CD6B53" w:rsidP="002E0DF9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资源控股公司全力构建矿业集团有色金属资源投资、开发和管理平台</w:t>
      </w:r>
      <w:r w:rsidR="009575C2">
        <w:rPr>
          <w:rFonts w:ascii="仿宋_GB2312" w:eastAsia="仿宋_GB2312" w:hint="eastAsia"/>
          <w:sz w:val="32"/>
          <w:szCs w:val="32"/>
        </w:rPr>
        <w:t>，坚持以曹四夭钼矿综合开发和资源获取储备为发展方向，主要负责</w:t>
      </w:r>
      <w:r w:rsidR="00677FDA">
        <w:rPr>
          <w:rFonts w:ascii="仿宋_GB2312" w:eastAsia="仿宋_GB2312" w:hint="eastAsia"/>
          <w:sz w:val="32"/>
          <w:szCs w:val="32"/>
        </w:rPr>
        <w:t>内蒙古兴和县曹四夭钼矿勘探探矿权</w:t>
      </w:r>
      <w:r w:rsidR="009575C2">
        <w:rPr>
          <w:rFonts w:ascii="仿宋_GB2312" w:eastAsia="仿宋_GB2312" w:hint="eastAsia"/>
          <w:sz w:val="32"/>
          <w:szCs w:val="32"/>
        </w:rPr>
        <w:t>的矿业权维护、勘查、开发及后期利用等工作。</w:t>
      </w:r>
    </w:p>
    <w:p w:rsidR="003C635B" w:rsidRDefault="003C635B" w:rsidP="002E0DF9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2.统一社会信用代码：</w:t>
      </w:r>
      <w:r w:rsidR="0074291F">
        <w:rPr>
          <w:rFonts w:ascii="仿宋_GB2312" w:eastAsia="仿宋_GB2312" w:hAnsi="仿宋_GB2312" w:cs="仿宋_GB2312" w:hint="eastAsia"/>
          <w:sz w:val="32"/>
          <w:szCs w:val="32"/>
        </w:rPr>
        <w:t>91150100MA0N6GG9X0</w:t>
      </w:r>
    </w:p>
    <w:p w:rsidR="003C635B" w:rsidRDefault="003C635B" w:rsidP="002E0DF9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3.企业名称：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="0074291F">
        <w:rPr>
          <w:rFonts w:ascii="仿宋_GB2312" w:eastAsia="仿宋_GB2312" w:hAnsi="仿宋_GB2312" w:cs="仿宋_GB2312" w:hint="eastAsia"/>
          <w:sz w:val="32"/>
          <w:szCs w:val="32"/>
        </w:rPr>
        <w:t>内蒙古矿业资源投资控股有限公司</w:t>
      </w:r>
    </w:p>
    <w:p w:rsidR="003C635B" w:rsidRDefault="003C635B" w:rsidP="002E0DF9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4.法定代表人：</w:t>
      </w:r>
      <w:r w:rsidR="0074291F">
        <w:rPr>
          <w:rFonts w:ascii="仿宋_GB2312" w:eastAsia="仿宋_GB2312" w:hAnsi="仿宋_GB2312" w:cs="仿宋_GB2312" w:hint="eastAsia"/>
          <w:sz w:val="32"/>
          <w:szCs w:val="32"/>
        </w:rPr>
        <w:t>赵雁兵</w:t>
      </w:r>
    </w:p>
    <w:p w:rsidR="003C635B" w:rsidRDefault="003C635B" w:rsidP="0074291F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5.类型：</w:t>
      </w:r>
      <w:r w:rsidR="0074291F">
        <w:rPr>
          <w:rFonts w:ascii="仿宋_GB2312" w:eastAsia="仿宋_GB2312" w:hAnsi="仿宋_GB2312" w:cs="仿宋_GB2312" w:hint="eastAsia"/>
          <w:sz w:val="32"/>
          <w:szCs w:val="32"/>
        </w:rPr>
        <w:t>有限责任公司（非自然人投资或控股的法人独资）</w:t>
      </w:r>
    </w:p>
    <w:p w:rsidR="003C635B" w:rsidRDefault="003C635B" w:rsidP="002E0DF9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6.成立日期：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="0074291F">
        <w:rPr>
          <w:rFonts w:ascii="仿宋_GB2312" w:eastAsia="仿宋_GB2312" w:hAnsi="仿宋_GB2312" w:cs="仿宋_GB2312" w:hint="eastAsia"/>
          <w:sz w:val="32"/>
          <w:szCs w:val="32"/>
        </w:rPr>
        <w:t>2017年03月16日</w:t>
      </w:r>
    </w:p>
    <w:p w:rsidR="003C635B" w:rsidRDefault="003C635B" w:rsidP="002E0DF9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7.注册资本：</w:t>
      </w:r>
      <w:r w:rsidR="00031D86">
        <w:rPr>
          <w:rFonts w:ascii="仿宋_GB2312" w:eastAsia="仿宋_GB2312" w:hAnsi="仿宋_GB2312" w:cs="仿宋_GB2312" w:hint="eastAsia"/>
          <w:sz w:val="32"/>
          <w:szCs w:val="32"/>
        </w:rPr>
        <w:t>4</w:t>
      </w:r>
      <w:r w:rsidR="0074291F">
        <w:rPr>
          <w:rFonts w:ascii="仿宋_GB2312" w:eastAsia="仿宋_GB2312" w:hAnsi="仿宋_GB2312" w:cs="仿宋_GB2312" w:hint="eastAsia"/>
          <w:sz w:val="32"/>
          <w:szCs w:val="32"/>
        </w:rPr>
        <w:t>亿（人民币元）</w:t>
      </w:r>
    </w:p>
    <w:p w:rsidR="003C635B" w:rsidRDefault="003C635B" w:rsidP="002E0DF9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8.核准日期：</w:t>
      </w:r>
      <w:r w:rsidR="00D86376">
        <w:rPr>
          <w:rFonts w:ascii="仿宋_GB2312" w:eastAsia="仿宋_GB2312" w:hAnsi="仿宋_GB2312" w:cs="仿宋_GB2312" w:hint="eastAsia"/>
          <w:sz w:val="32"/>
          <w:szCs w:val="32"/>
        </w:rPr>
        <w:t>2021年04月02日</w:t>
      </w:r>
    </w:p>
    <w:p w:rsidR="003C635B" w:rsidRDefault="003C635B" w:rsidP="002E0DF9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9.</w:t>
      </w:r>
      <w:r w:rsidR="00B818BF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营业期限：</w:t>
      </w:r>
      <w:r w:rsidR="0074291F">
        <w:rPr>
          <w:rFonts w:ascii="仿宋_GB2312" w:eastAsia="仿宋_GB2312" w:hAnsi="仿宋_GB2312" w:cs="仿宋_GB2312" w:hint="eastAsia"/>
          <w:sz w:val="32"/>
          <w:szCs w:val="32"/>
        </w:rPr>
        <w:t>自2017年03月16日至2047年03月15日</w:t>
      </w:r>
    </w:p>
    <w:p w:rsidR="003C635B" w:rsidRDefault="003C635B" w:rsidP="002E0DF9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10.登记机关：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="0074291F">
        <w:rPr>
          <w:rFonts w:ascii="仿宋_GB2312" w:eastAsia="仿宋_GB2312" w:hAnsi="仿宋_GB2312" w:cs="仿宋_GB2312" w:hint="eastAsia"/>
          <w:sz w:val="32"/>
          <w:szCs w:val="32"/>
        </w:rPr>
        <w:t>呼和浩特市市场监督管理局</w:t>
      </w:r>
    </w:p>
    <w:p w:rsidR="003C635B" w:rsidRDefault="003C635B" w:rsidP="002E0DF9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11.登记状态：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="00D86376">
        <w:rPr>
          <w:rFonts w:ascii="仿宋_GB2312" w:eastAsia="仿宋_GB2312" w:hAnsi="仿宋_GB2312" w:cs="仿宋_GB2312" w:hint="eastAsia"/>
          <w:sz w:val="32"/>
          <w:szCs w:val="32"/>
        </w:rPr>
        <w:t>存续（在营、开业、在册）</w:t>
      </w:r>
    </w:p>
    <w:p w:rsidR="0074291F" w:rsidRDefault="003C635B" w:rsidP="0074291F">
      <w:pPr>
        <w:spacing w:line="540" w:lineRule="exact"/>
        <w:ind w:leftChars="304" w:left="2078" w:hangingChars="450" w:hanging="14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12.住所：</w:t>
      </w:r>
      <w:r w:rsidR="0074291F">
        <w:rPr>
          <w:rFonts w:ascii="仿宋_GB2312" w:eastAsia="仿宋_GB2312" w:hAnsi="仿宋_GB2312" w:cs="仿宋_GB2312" w:hint="eastAsia"/>
          <w:sz w:val="32"/>
          <w:szCs w:val="32"/>
        </w:rPr>
        <w:t>内蒙古自治区呼和浩特市如意开发区腾飞南路</w:t>
      </w:r>
    </w:p>
    <w:p w:rsidR="003C635B" w:rsidRDefault="0074291F" w:rsidP="0074291F">
      <w:pPr>
        <w:spacing w:line="540" w:lineRule="exact"/>
        <w:ind w:leftChars="988" w:left="2075" w:firstLineChars="50" w:firstLine="16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40号B座2楼223室</w:t>
      </w:r>
      <w:r w:rsidR="003C635B">
        <w:rPr>
          <w:rFonts w:ascii="仿宋_GB2312" w:eastAsia="仿宋_GB2312" w:hAnsi="仿宋_GB2312" w:cs="仿宋_GB2312"/>
          <w:sz w:val="32"/>
          <w:szCs w:val="32"/>
        </w:rPr>
        <w:t xml:space="preserve"> </w:t>
      </w:r>
    </w:p>
    <w:p w:rsidR="003C635B" w:rsidRDefault="003C635B" w:rsidP="002E0DF9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13.邮政编码：</w:t>
      </w:r>
      <w:r w:rsidR="0074291F">
        <w:rPr>
          <w:rFonts w:ascii="仿宋_GB2312" w:eastAsia="仿宋_GB2312" w:hAnsi="仿宋_GB2312" w:cs="仿宋_GB2312" w:hint="eastAsia"/>
          <w:sz w:val="32"/>
          <w:szCs w:val="32"/>
        </w:rPr>
        <w:t>0100</w:t>
      </w:r>
      <w:r w:rsidR="00677FDA">
        <w:rPr>
          <w:rFonts w:ascii="仿宋_GB2312" w:eastAsia="仿宋_GB2312" w:hAnsi="仿宋_GB2312" w:cs="仿宋_GB2312" w:hint="eastAsia"/>
          <w:sz w:val="32"/>
          <w:szCs w:val="32"/>
        </w:rPr>
        <w:t>1</w:t>
      </w:r>
      <w:r w:rsidR="0074291F">
        <w:rPr>
          <w:rFonts w:ascii="仿宋_GB2312" w:eastAsia="仿宋_GB2312" w:hAnsi="仿宋_GB2312" w:cs="仿宋_GB2312" w:hint="eastAsia"/>
          <w:sz w:val="32"/>
          <w:szCs w:val="32"/>
        </w:rPr>
        <w:t>0</w:t>
      </w:r>
    </w:p>
    <w:p w:rsidR="003C635B" w:rsidRDefault="003C635B" w:rsidP="002E0DF9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14.经营范围：</w:t>
      </w:r>
      <w:r w:rsidR="0074291F" w:rsidRPr="0074291F">
        <w:rPr>
          <w:rFonts w:ascii="仿宋_GB2312" w:eastAsia="仿宋_GB2312" w:hAnsi="仿宋_GB2312" w:cs="仿宋_GB2312" w:hint="eastAsia"/>
          <w:sz w:val="32"/>
          <w:szCs w:val="32"/>
        </w:rPr>
        <w:t>投资与资产管理（不含金融、证券、期货、基金、保险业务）；矿业权经营</w:t>
      </w:r>
      <w:r w:rsidR="00D86376">
        <w:rPr>
          <w:rFonts w:ascii="仿宋_GB2312" w:eastAsia="仿宋_GB2312" w:hAnsi="仿宋_GB2312" w:cs="仿宋_GB2312" w:hint="eastAsia"/>
          <w:sz w:val="32"/>
          <w:szCs w:val="32"/>
        </w:rPr>
        <w:t>；</w:t>
      </w:r>
      <w:r w:rsidR="0074291F" w:rsidRPr="0074291F">
        <w:rPr>
          <w:rFonts w:ascii="仿宋_GB2312" w:eastAsia="仿宋_GB2312" w:hAnsi="仿宋_GB2312" w:cs="仿宋_GB2312" w:hint="eastAsia"/>
          <w:sz w:val="32"/>
          <w:szCs w:val="32"/>
        </w:rPr>
        <w:t>选冶加工试验</w:t>
      </w:r>
      <w:r w:rsidR="00D86376">
        <w:rPr>
          <w:rFonts w:ascii="仿宋_GB2312" w:eastAsia="仿宋_GB2312" w:hAnsi="仿宋_GB2312" w:cs="仿宋_GB2312" w:hint="eastAsia"/>
          <w:sz w:val="32"/>
          <w:szCs w:val="32"/>
        </w:rPr>
        <w:t>；</w:t>
      </w:r>
      <w:r w:rsidR="0074291F" w:rsidRPr="0074291F">
        <w:rPr>
          <w:rFonts w:ascii="仿宋_GB2312" w:eastAsia="仿宋_GB2312" w:hAnsi="仿宋_GB2312" w:cs="仿宋_GB2312" w:hint="eastAsia"/>
          <w:sz w:val="32"/>
          <w:szCs w:val="32"/>
        </w:rPr>
        <w:t>矿产资源开发</w:t>
      </w:r>
      <w:r w:rsidR="00D86376">
        <w:rPr>
          <w:rFonts w:ascii="仿宋_GB2312" w:eastAsia="仿宋_GB2312" w:hAnsi="仿宋_GB2312" w:cs="仿宋_GB2312" w:hint="eastAsia"/>
          <w:sz w:val="32"/>
          <w:szCs w:val="32"/>
        </w:rPr>
        <w:t>；</w:t>
      </w:r>
      <w:r w:rsidR="0074291F" w:rsidRPr="0074291F">
        <w:rPr>
          <w:rFonts w:ascii="仿宋_GB2312" w:eastAsia="仿宋_GB2312" w:hAnsi="仿宋_GB2312" w:cs="仿宋_GB2312" w:hint="eastAsia"/>
          <w:sz w:val="32"/>
          <w:szCs w:val="32"/>
        </w:rPr>
        <w:t>矿产品生产、加工、冶炼、经营、销售及进出口贸易（国家有专项专营的除外）</w:t>
      </w:r>
      <w:r w:rsidR="00D86376">
        <w:rPr>
          <w:rFonts w:ascii="仿宋_GB2312" w:eastAsia="仿宋_GB2312" w:hAnsi="仿宋_GB2312" w:cs="仿宋_GB2312" w:hint="eastAsia"/>
          <w:sz w:val="32"/>
          <w:szCs w:val="32"/>
        </w:rPr>
        <w:t>；</w:t>
      </w:r>
      <w:r w:rsidR="0074291F" w:rsidRPr="0074291F">
        <w:rPr>
          <w:rFonts w:ascii="仿宋_GB2312" w:eastAsia="仿宋_GB2312" w:hAnsi="仿宋_GB2312" w:cs="仿宋_GB2312" w:hint="eastAsia"/>
          <w:sz w:val="32"/>
          <w:szCs w:val="32"/>
        </w:rPr>
        <w:t>商务信息咨询；煤炭销售；普通货物道路运输；机械设备租赁。</w:t>
      </w:r>
    </w:p>
    <w:p w:rsidR="003C635B" w:rsidRPr="004E65BA" w:rsidRDefault="003C635B" w:rsidP="002E0DF9">
      <w:pPr>
        <w:spacing w:line="540" w:lineRule="exact"/>
        <w:ind w:firstLineChars="200" w:firstLine="640"/>
        <w:rPr>
          <w:rFonts w:ascii="黑体" w:eastAsia="黑体" w:hAnsi="黑体" w:cs="仿宋_GB2312"/>
          <w:sz w:val="32"/>
          <w:szCs w:val="32"/>
        </w:rPr>
      </w:pPr>
      <w:r w:rsidRPr="004E65BA">
        <w:rPr>
          <w:rFonts w:ascii="黑体" w:eastAsia="黑体" w:hAnsi="黑体" w:cs="仿宋_GB2312" w:hint="eastAsia"/>
          <w:sz w:val="32"/>
          <w:szCs w:val="32"/>
        </w:rPr>
        <w:t>二、公司治理</w:t>
      </w:r>
      <w:r w:rsidR="00E02F9C">
        <w:rPr>
          <w:rFonts w:ascii="黑体" w:eastAsia="黑体" w:hAnsi="黑体" w:cs="仿宋_GB2312" w:hint="eastAsia"/>
          <w:sz w:val="32"/>
          <w:szCs w:val="32"/>
        </w:rPr>
        <w:t>及管理架构</w:t>
      </w:r>
    </w:p>
    <w:p w:rsidR="002F36D8" w:rsidRDefault="002F36D8" w:rsidP="00BE7CC4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公司不设立董事会，股东委派赵雁兵同志担任执行董事职务，执行董事为公司法定代表人；公司不设立监事会，股东委派李志远同志担任监事职务；</w:t>
      </w:r>
    </w:p>
    <w:p w:rsidR="00BE7CC4" w:rsidRPr="00BE7CC4" w:rsidRDefault="00BE7CC4" w:rsidP="00BE7CC4">
      <w:pPr>
        <w:spacing w:line="54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2019</w:t>
      </w:r>
      <w:r w:rsidR="002F36D8" w:rsidRPr="00240869">
        <w:rPr>
          <w:rFonts w:ascii="仿宋_GB2312" w:eastAsia="仿宋_GB2312" w:hAnsi="仿宋" w:cs="仿宋" w:hint="eastAsia"/>
          <w:sz w:val="32"/>
          <w:szCs w:val="32"/>
        </w:rPr>
        <w:t>年，矿业集团党委任命赵雁兵</w:t>
      </w:r>
      <w:r w:rsidR="002F36D8">
        <w:rPr>
          <w:rFonts w:ascii="仿宋_GB2312" w:eastAsia="仿宋_GB2312" w:hAnsi="仿宋" w:cs="仿宋" w:hint="eastAsia"/>
          <w:sz w:val="32"/>
          <w:szCs w:val="32"/>
        </w:rPr>
        <w:t>同志</w:t>
      </w:r>
      <w:r w:rsidR="002F36D8" w:rsidRPr="00240869">
        <w:rPr>
          <w:rFonts w:ascii="仿宋_GB2312" w:eastAsia="仿宋_GB2312" w:hAnsi="仿宋" w:cs="仿宋" w:hint="eastAsia"/>
          <w:sz w:val="32"/>
          <w:szCs w:val="32"/>
        </w:rPr>
        <w:t>为党支部书记、执行董事</w:t>
      </w:r>
      <w:r w:rsidR="002F36D8">
        <w:rPr>
          <w:rFonts w:ascii="仿宋_GB2312" w:eastAsia="仿宋_GB2312" w:hAnsi="仿宋" w:cs="仿宋" w:hint="eastAsia"/>
          <w:sz w:val="32"/>
          <w:szCs w:val="32"/>
        </w:rPr>
        <w:t>，</w:t>
      </w:r>
      <w:r w:rsidR="002F36D8" w:rsidRPr="00240869">
        <w:rPr>
          <w:rFonts w:ascii="仿宋_GB2312" w:eastAsia="仿宋_GB2312" w:hAnsi="仿宋" w:cs="仿宋" w:hint="eastAsia"/>
          <w:sz w:val="32"/>
          <w:szCs w:val="32"/>
        </w:rPr>
        <w:t>王天在</w:t>
      </w:r>
      <w:r w:rsidR="002F36D8">
        <w:rPr>
          <w:rFonts w:ascii="仿宋_GB2312" w:eastAsia="仿宋_GB2312" w:hAnsi="仿宋" w:cs="仿宋" w:hint="eastAsia"/>
          <w:sz w:val="32"/>
          <w:szCs w:val="32"/>
        </w:rPr>
        <w:t>同志</w:t>
      </w:r>
      <w:r w:rsidR="002F36D8" w:rsidRPr="00240869">
        <w:rPr>
          <w:rFonts w:ascii="仿宋_GB2312" w:eastAsia="仿宋_GB2312" w:hAnsi="仿宋" w:cs="仿宋" w:hint="eastAsia"/>
          <w:sz w:val="32"/>
          <w:szCs w:val="32"/>
        </w:rPr>
        <w:t>为副总经理、总工程师</w:t>
      </w:r>
      <w:r w:rsidR="002F36D8">
        <w:rPr>
          <w:rFonts w:ascii="仿宋_GB2312" w:eastAsia="仿宋_GB2312" w:hAnsi="仿宋" w:cs="仿宋" w:hint="eastAsia"/>
          <w:sz w:val="32"/>
          <w:szCs w:val="32"/>
        </w:rPr>
        <w:t>，</w:t>
      </w:r>
      <w:r w:rsidR="002F36D8" w:rsidRPr="00240869">
        <w:rPr>
          <w:rFonts w:ascii="仿宋_GB2312" w:eastAsia="仿宋_GB2312" w:hAnsi="仿宋" w:cs="仿宋" w:hint="eastAsia"/>
          <w:sz w:val="32"/>
          <w:szCs w:val="32"/>
        </w:rPr>
        <w:t>王玉来</w:t>
      </w:r>
      <w:r w:rsidR="002F36D8">
        <w:rPr>
          <w:rFonts w:ascii="仿宋_GB2312" w:eastAsia="仿宋_GB2312" w:hAnsi="仿宋" w:cs="仿宋" w:hint="eastAsia"/>
          <w:sz w:val="32"/>
          <w:szCs w:val="32"/>
        </w:rPr>
        <w:t>同志</w:t>
      </w:r>
      <w:r w:rsidR="002F36D8" w:rsidRPr="00240869">
        <w:rPr>
          <w:rFonts w:ascii="仿宋_GB2312" w:eastAsia="仿宋_GB2312" w:hAnsi="仿宋" w:cs="仿宋" w:hint="eastAsia"/>
          <w:sz w:val="32"/>
          <w:szCs w:val="32"/>
        </w:rPr>
        <w:t>为副总经理</w:t>
      </w:r>
      <w:r w:rsidR="002F36D8">
        <w:rPr>
          <w:rFonts w:ascii="仿宋_GB2312" w:eastAsia="仿宋_GB2312" w:hAnsi="仿宋" w:cs="仿宋" w:hint="eastAsia"/>
          <w:sz w:val="32"/>
          <w:szCs w:val="32"/>
        </w:rPr>
        <w:t>，</w:t>
      </w:r>
      <w:r w:rsidR="002F36D8" w:rsidRPr="00240869">
        <w:rPr>
          <w:rFonts w:ascii="仿宋_GB2312" w:eastAsia="仿宋_GB2312" w:hAnsi="仿宋" w:cs="仿宋" w:hint="eastAsia"/>
          <w:sz w:val="32"/>
          <w:szCs w:val="32"/>
        </w:rPr>
        <w:t>王学强</w:t>
      </w:r>
      <w:r w:rsidR="002F36D8">
        <w:rPr>
          <w:rFonts w:ascii="仿宋_GB2312" w:eastAsia="仿宋_GB2312" w:hAnsi="仿宋" w:cs="仿宋" w:hint="eastAsia"/>
          <w:sz w:val="32"/>
          <w:szCs w:val="32"/>
        </w:rPr>
        <w:t>同志</w:t>
      </w:r>
      <w:r w:rsidR="002F36D8" w:rsidRPr="00240869">
        <w:rPr>
          <w:rFonts w:ascii="仿宋_GB2312" w:eastAsia="仿宋_GB2312" w:hAnsi="仿宋" w:cs="仿宋" w:hint="eastAsia"/>
          <w:sz w:val="32"/>
          <w:szCs w:val="32"/>
        </w:rPr>
        <w:t>为党支部副书记、工会主席；</w:t>
      </w:r>
    </w:p>
    <w:p w:rsidR="00BE7CC4" w:rsidRPr="00D86376" w:rsidRDefault="00E02F9C" w:rsidP="00BE7CC4">
      <w:pPr>
        <w:spacing w:line="540" w:lineRule="exact"/>
        <w:ind w:firstLineChars="200" w:firstLine="640"/>
        <w:rPr>
          <w:rFonts w:ascii="黑体" w:eastAsia="黑体" w:hAnsi="黑体" w:cs="仿宋_GB2312"/>
          <w:sz w:val="32"/>
          <w:szCs w:val="32"/>
        </w:rPr>
      </w:pPr>
      <w:r w:rsidRPr="00E02F9C">
        <w:rPr>
          <w:rFonts w:ascii="黑体" w:eastAsia="黑体" w:hAnsi="黑体" w:cs="仿宋_GB2312" w:hint="eastAsia"/>
          <w:sz w:val="32"/>
          <w:szCs w:val="32"/>
        </w:rPr>
        <w:t>三、</w:t>
      </w:r>
      <w:r>
        <w:rPr>
          <w:rFonts w:ascii="黑体" w:eastAsia="黑体" w:hAnsi="黑体" w:cs="仿宋_GB2312" w:hint="eastAsia"/>
          <w:sz w:val="32"/>
          <w:szCs w:val="32"/>
        </w:rPr>
        <w:t>通过产权市场转让企业产权和企业增资等信息</w:t>
      </w:r>
      <w:r w:rsidR="00BE7CC4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="00BE7CC4" w:rsidRPr="00D86376">
        <w:rPr>
          <w:rFonts w:ascii="黑体" w:eastAsia="黑体" w:hAnsi="黑体" w:cs="仿宋_GB2312" w:hint="eastAsia"/>
          <w:sz w:val="32"/>
          <w:szCs w:val="32"/>
        </w:rPr>
        <w:t>无</w:t>
      </w:r>
    </w:p>
    <w:p w:rsidR="00E02F9C" w:rsidRDefault="00E02F9C" w:rsidP="002E0DF9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BE7CC4" w:rsidRDefault="00502465" w:rsidP="00BE7CC4">
      <w:pPr>
        <w:spacing w:line="540" w:lineRule="exact"/>
        <w:ind w:firstLineChars="200" w:firstLine="640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四</w:t>
      </w:r>
      <w:r w:rsidR="003C635B" w:rsidRPr="00744BCA">
        <w:rPr>
          <w:rFonts w:ascii="黑体" w:eastAsia="黑体" w:hAnsi="黑体" w:cs="仿宋_GB2312" w:hint="eastAsia"/>
          <w:sz w:val="32"/>
          <w:szCs w:val="32"/>
        </w:rPr>
        <w:t>、年度内发生的重大事项及对企业的影响</w:t>
      </w:r>
      <w:r w:rsidR="00BE7CC4">
        <w:rPr>
          <w:rFonts w:ascii="黑体" w:eastAsia="黑体" w:hAnsi="黑体" w:cs="仿宋_GB2312" w:hint="eastAsia"/>
          <w:sz w:val="32"/>
          <w:szCs w:val="32"/>
        </w:rPr>
        <w:t xml:space="preserve">   无</w:t>
      </w:r>
    </w:p>
    <w:p w:rsidR="003C635B" w:rsidRDefault="003C635B" w:rsidP="002E0DF9">
      <w:pPr>
        <w:spacing w:line="540" w:lineRule="exact"/>
        <w:ind w:firstLineChars="200" w:firstLine="640"/>
        <w:rPr>
          <w:rFonts w:ascii="黑体" w:eastAsia="黑体" w:hAnsi="黑体" w:cs="仿宋_GB2312"/>
          <w:sz w:val="32"/>
          <w:szCs w:val="32"/>
        </w:rPr>
      </w:pPr>
    </w:p>
    <w:p w:rsidR="00D86376" w:rsidRPr="000846F5" w:rsidRDefault="00DE3131" w:rsidP="00BE7CC4">
      <w:pPr>
        <w:spacing w:line="540" w:lineRule="exact"/>
        <w:ind w:firstLineChars="200" w:firstLine="640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五、其他需要公开的信息</w:t>
      </w:r>
      <w:r w:rsidR="00BE7CC4">
        <w:rPr>
          <w:rFonts w:ascii="黑体" w:eastAsia="黑体" w:hAnsi="黑体" w:cs="仿宋_GB2312" w:hint="eastAsia"/>
          <w:sz w:val="32"/>
          <w:szCs w:val="32"/>
        </w:rPr>
        <w:t xml:space="preserve">    无</w:t>
      </w:r>
    </w:p>
    <w:sectPr w:rsidR="00D86376" w:rsidRPr="000846F5" w:rsidSect="0074291F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6A94" w:rsidRDefault="00F16A94" w:rsidP="001632A1">
      <w:r>
        <w:separator/>
      </w:r>
    </w:p>
  </w:endnote>
  <w:endnote w:type="continuationSeparator" w:id="0">
    <w:p w:rsidR="00F16A94" w:rsidRDefault="00F16A94" w:rsidP="001632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创艺简标宋">
    <w:panose1 w:val="00000000000000000000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微软雅黑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6A94" w:rsidRDefault="00F16A94" w:rsidP="001632A1">
      <w:r>
        <w:separator/>
      </w:r>
    </w:p>
  </w:footnote>
  <w:footnote w:type="continuationSeparator" w:id="0">
    <w:p w:rsidR="00F16A94" w:rsidRDefault="00F16A94" w:rsidP="001632A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632A1"/>
    <w:rsid w:val="00031D86"/>
    <w:rsid w:val="000846F5"/>
    <w:rsid w:val="001213E2"/>
    <w:rsid w:val="001632A1"/>
    <w:rsid w:val="001C25ED"/>
    <w:rsid w:val="0028419F"/>
    <w:rsid w:val="002D765A"/>
    <w:rsid w:val="002E0DF9"/>
    <w:rsid w:val="002F36D8"/>
    <w:rsid w:val="003C635B"/>
    <w:rsid w:val="003F12DB"/>
    <w:rsid w:val="004607D3"/>
    <w:rsid w:val="004E65BA"/>
    <w:rsid w:val="00502465"/>
    <w:rsid w:val="006236D7"/>
    <w:rsid w:val="00677FDA"/>
    <w:rsid w:val="0074291F"/>
    <w:rsid w:val="00744BCA"/>
    <w:rsid w:val="00781146"/>
    <w:rsid w:val="008B3607"/>
    <w:rsid w:val="008B4C53"/>
    <w:rsid w:val="00922E09"/>
    <w:rsid w:val="00926031"/>
    <w:rsid w:val="009575C2"/>
    <w:rsid w:val="009960DF"/>
    <w:rsid w:val="00B818BF"/>
    <w:rsid w:val="00BA153A"/>
    <w:rsid w:val="00BB15C1"/>
    <w:rsid w:val="00BD25C9"/>
    <w:rsid w:val="00BE7CC4"/>
    <w:rsid w:val="00CD6B53"/>
    <w:rsid w:val="00D86376"/>
    <w:rsid w:val="00DE3131"/>
    <w:rsid w:val="00E02F9C"/>
    <w:rsid w:val="00F16A94"/>
    <w:rsid w:val="00FE4B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3E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632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632A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632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632A1"/>
    <w:rPr>
      <w:sz w:val="18"/>
      <w:szCs w:val="18"/>
    </w:rPr>
  </w:style>
  <w:style w:type="paragraph" w:styleId="a5">
    <w:name w:val="Normal (Web)"/>
    <w:basedOn w:val="a"/>
    <w:qFormat/>
    <w:rsid w:val="003C635B"/>
    <w:pPr>
      <w:wordWrap w:val="0"/>
      <w:jc w:val="left"/>
    </w:pPr>
    <w:rPr>
      <w:rFonts w:cs="Times New Roman"/>
      <w:kern w:val="0"/>
      <w:sz w:val="24"/>
    </w:rPr>
  </w:style>
  <w:style w:type="paragraph" w:styleId="a6">
    <w:name w:val="Balloon Text"/>
    <w:basedOn w:val="a"/>
    <w:link w:val="Char1"/>
    <w:uiPriority w:val="99"/>
    <w:semiHidden/>
    <w:unhideWhenUsed/>
    <w:rsid w:val="006236D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236D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632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632A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632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632A1"/>
    <w:rPr>
      <w:sz w:val="18"/>
      <w:szCs w:val="18"/>
    </w:rPr>
  </w:style>
  <w:style w:type="paragraph" w:styleId="a5">
    <w:name w:val="Normal (Web)"/>
    <w:basedOn w:val="a"/>
    <w:qFormat/>
    <w:rsid w:val="003C635B"/>
    <w:pPr>
      <w:wordWrap w:val="0"/>
      <w:jc w:val="left"/>
    </w:pPr>
    <w:rPr>
      <w:rFonts w:cs="Times New Roman"/>
      <w:kern w:val="0"/>
      <w:sz w:val="24"/>
    </w:rPr>
  </w:style>
  <w:style w:type="paragraph" w:styleId="a6">
    <w:name w:val="Balloon Text"/>
    <w:basedOn w:val="a"/>
    <w:link w:val="Char1"/>
    <w:uiPriority w:val="99"/>
    <w:semiHidden/>
    <w:unhideWhenUsed/>
    <w:rsid w:val="006236D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236D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145</Words>
  <Characters>831</Characters>
  <Application>Microsoft Office Word</Application>
  <DocSecurity>0</DocSecurity>
  <Lines>6</Lines>
  <Paragraphs>1</Paragraphs>
  <ScaleCrop>false</ScaleCrop>
  <Company>Microsoft</Company>
  <LinksUpToDate>false</LinksUpToDate>
  <CharactersWithSpaces>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董事会秘书处</dc:creator>
  <cp:lastModifiedBy>陈光</cp:lastModifiedBy>
  <cp:revision>5</cp:revision>
  <cp:lastPrinted>2021-12-30T08:40:00Z</cp:lastPrinted>
  <dcterms:created xsi:type="dcterms:W3CDTF">2021-12-30T08:40:00Z</dcterms:created>
  <dcterms:modified xsi:type="dcterms:W3CDTF">2021-12-31T07:58:00Z</dcterms:modified>
</cp:coreProperties>
</file>